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1FA8" w14:textId="77777777" w:rsidR="00D60D36" w:rsidRPr="008B726D" w:rsidRDefault="00D60D36" w:rsidP="00710370">
      <w:pPr>
        <w:spacing w:after="0"/>
        <w:rPr>
          <w:rFonts w:ascii="Arial" w:hAnsi="Arial" w:cs="Arial"/>
          <w:sz w:val="20"/>
          <w:szCs w:val="20"/>
          <w:lang w:val="et-EE"/>
        </w:rPr>
      </w:pPr>
      <w:r w:rsidRPr="008B726D">
        <w:rPr>
          <w:rFonts w:ascii="Arial" w:hAnsi="Arial" w:cs="Arial"/>
          <w:sz w:val="20"/>
          <w:szCs w:val="20"/>
          <w:lang w:val="et-EE"/>
        </w:rPr>
        <w:t xml:space="preserve">Kinnitatud Enefit Green AS-i aktsionäride korralise üldkoosoleku otsusega </w:t>
      </w:r>
      <w:r w:rsidRPr="008B726D">
        <w:rPr>
          <w:rFonts w:ascii="Arial" w:hAnsi="Arial" w:cs="Arial"/>
          <w:sz w:val="20"/>
          <w:szCs w:val="20"/>
          <w:highlight w:val="lightGray"/>
          <w:lang w:val="et-EE"/>
        </w:rPr>
        <w:t>[</w:t>
      </w:r>
      <w:r w:rsidRPr="008B726D">
        <w:rPr>
          <w:rFonts w:ascii="Arial" w:hAnsi="Arial" w:cs="Arial"/>
          <w:sz w:val="20"/>
          <w:szCs w:val="20"/>
          <w:lang w:val="et-EE"/>
        </w:rPr>
        <w:t>●</w:t>
      </w:r>
      <w:r w:rsidRPr="008B726D">
        <w:rPr>
          <w:rFonts w:ascii="Arial" w:hAnsi="Arial" w:cs="Arial"/>
          <w:sz w:val="20"/>
          <w:szCs w:val="20"/>
          <w:highlight w:val="lightGray"/>
          <w:lang w:val="et-EE"/>
        </w:rPr>
        <w:t>] [</w:t>
      </w:r>
      <w:r w:rsidRPr="008B726D">
        <w:rPr>
          <w:rFonts w:ascii="Arial" w:hAnsi="Arial" w:cs="Arial"/>
          <w:sz w:val="20"/>
          <w:szCs w:val="20"/>
          <w:lang w:val="et-EE"/>
        </w:rPr>
        <w:t>●</w:t>
      </w:r>
      <w:r w:rsidRPr="008B726D">
        <w:rPr>
          <w:rFonts w:ascii="Arial" w:hAnsi="Arial" w:cs="Arial"/>
          <w:sz w:val="20"/>
          <w:szCs w:val="20"/>
          <w:highlight w:val="lightGray"/>
          <w:lang w:val="et-EE"/>
        </w:rPr>
        <w:t>]</w:t>
      </w:r>
      <w:r w:rsidRPr="008B726D">
        <w:rPr>
          <w:rFonts w:ascii="Arial" w:hAnsi="Arial" w:cs="Arial"/>
          <w:sz w:val="20"/>
          <w:szCs w:val="20"/>
          <w:lang w:val="et-EE"/>
        </w:rPr>
        <w:t xml:space="preserve"> 2024 </w:t>
      </w:r>
    </w:p>
    <w:p w14:paraId="7A83155D" w14:textId="77777777" w:rsidR="00D2718E" w:rsidRPr="008B726D" w:rsidRDefault="00D2718E" w:rsidP="00D2718E">
      <w:pPr>
        <w:jc w:val="right"/>
        <w:rPr>
          <w:rFonts w:ascii="Arial" w:hAnsi="Arial" w:cs="Arial"/>
          <w:b/>
          <w:sz w:val="20"/>
          <w:szCs w:val="20"/>
          <w:lang w:val="et-EE"/>
        </w:rPr>
      </w:pPr>
    </w:p>
    <w:p w14:paraId="11D78740" w14:textId="42FA1ADA" w:rsidR="00D2718E" w:rsidRPr="008B726D" w:rsidRDefault="00710370" w:rsidP="00D2718E">
      <w:pPr>
        <w:jc w:val="center"/>
        <w:rPr>
          <w:rFonts w:ascii="Arial" w:hAnsi="Arial" w:cs="Arial"/>
          <w:b/>
          <w:bCs/>
          <w:caps/>
          <w:sz w:val="20"/>
          <w:szCs w:val="20"/>
          <w:lang w:val="et-EE"/>
        </w:rPr>
      </w:pPr>
      <w:r>
        <w:rPr>
          <w:rFonts w:ascii="Arial" w:hAnsi="Arial" w:cs="Arial"/>
          <w:b/>
          <w:bCs/>
          <w:caps/>
          <w:sz w:val="20"/>
          <w:szCs w:val="20"/>
          <w:lang w:val="et-EE"/>
        </w:rPr>
        <w:t xml:space="preserve">Nõukogu LIikMETE </w:t>
      </w:r>
      <w:r w:rsidR="00D60D36" w:rsidRPr="008B726D">
        <w:rPr>
          <w:rFonts w:ascii="Arial" w:hAnsi="Arial" w:cs="Arial"/>
          <w:b/>
          <w:bCs/>
          <w:caps/>
          <w:sz w:val="20"/>
          <w:szCs w:val="20"/>
          <w:lang w:val="et-EE"/>
        </w:rPr>
        <w:t xml:space="preserve">NiMETAMISE </w:t>
      </w:r>
      <w:r w:rsidR="000A46DA" w:rsidRPr="008B726D">
        <w:rPr>
          <w:rFonts w:ascii="Arial" w:hAnsi="Arial" w:cs="Arial"/>
          <w:b/>
          <w:bCs/>
          <w:caps/>
          <w:sz w:val="20"/>
          <w:szCs w:val="20"/>
          <w:lang w:val="et-EE"/>
        </w:rPr>
        <w:t>PÕHIMÕTTED</w:t>
      </w:r>
    </w:p>
    <w:p w14:paraId="146C5C79" w14:textId="77777777" w:rsidR="00D2718E" w:rsidRPr="008B726D" w:rsidRDefault="00D2718E" w:rsidP="00D2718E">
      <w:pPr>
        <w:jc w:val="center"/>
        <w:rPr>
          <w:rFonts w:ascii="Arial" w:hAnsi="Arial" w:cs="Arial"/>
          <w:b/>
          <w:bCs/>
          <w:caps/>
          <w:sz w:val="20"/>
          <w:szCs w:val="20"/>
          <w:lang w:val="et-EE"/>
        </w:rPr>
      </w:pPr>
    </w:p>
    <w:tbl>
      <w:tblPr>
        <w:tblStyle w:val="TableGrid0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948"/>
      </w:tblGrid>
      <w:tr w:rsidR="00D2718E" w:rsidRPr="008B726D" w14:paraId="68666A7B" w14:textId="77777777" w:rsidTr="00187F4B">
        <w:trPr>
          <w:trHeight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469B" w14:textId="39B1CC05" w:rsidR="00D2718E" w:rsidRPr="008B726D" w:rsidRDefault="00D60D36" w:rsidP="005D5EB8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8B726D">
              <w:rPr>
                <w:rFonts w:ascii="Arial" w:hAnsi="Arial" w:cs="Arial"/>
                <w:b/>
                <w:sz w:val="20"/>
                <w:szCs w:val="20"/>
                <w:lang w:val="et-EE"/>
              </w:rPr>
              <w:t>Kategooria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813" w14:textId="05856188" w:rsidR="00D2718E" w:rsidRPr="008B726D" w:rsidRDefault="00CC10A7" w:rsidP="005D5EB8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t-EE"/>
              </w:rPr>
            </w:pPr>
            <w:r w:rsidRPr="008B726D">
              <w:rPr>
                <w:rFonts w:ascii="Arial" w:hAnsi="Arial" w:cs="Arial"/>
                <w:i/>
                <w:sz w:val="20"/>
                <w:szCs w:val="20"/>
                <w:lang w:val="et-EE"/>
              </w:rPr>
              <w:t>Enefit Green AS-i aktsionäride üldkoosoleku otsus</w:t>
            </w:r>
          </w:p>
        </w:tc>
      </w:tr>
      <w:tr w:rsidR="00D2718E" w:rsidRPr="008B726D" w14:paraId="36FC1550" w14:textId="77777777" w:rsidTr="00D271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D8C2" w14:textId="0B623F4D" w:rsidR="00D2718E" w:rsidRPr="008B726D" w:rsidRDefault="00D60D36" w:rsidP="005D5EB8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8B726D">
              <w:rPr>
                <w:rFonts w:ascii="Arial" w:hAnsi="Arial" w:cs="Arial"/>
                <w:b/>
                <w:sz w:val="20"/>
                <w:szCs w:val="20"/>
                <w:lang w:val="et-EE"/>
              </w:rPr>
              <w:t>Ulatus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6FC8" w14:textId="147BA132" w:rsidR="00D2718E" w:rsidRPr="008B726D" w:rsidRDefault="00F203A3" w:rsidP="005D5EB8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t-EE"/>
              </w:rPr>
            </w:pPr>
            <w:r w:rsidRPr="008B726D">
              <w:rPr>
                <w:rFonts w:ascii="Arial" w:hAnsi="Arial" w:cs="Arial"/>
                <w:i/>
                <w:sz w:val="20"/>
                <w:szCs w:val="20"/>
                <w:lang w:val="et-EE"/>
              </w:rPr>
              <w:t>Enefit Green AS</w:t>
            </w:r>
            <w:r w:rsidR="00CC10A7" w:rsidRPr="008B726D">
              <w:rPr>
                <w:rFonts w:ascii="Arial" w:hAnsi="Arial" w:cs="Arial"/>
                <w:i/>
                <w:sz w:val="20"/>
                <w:szCs w:val="20"/>
                <w:lang w:val="et-EE"/>
              </w:rPr>
              <w:t xml:space="preserve"> nõukogu</w:t>
            </w:r>
          </w:p>
        </w:tc>
      </w:tr>
      <w:tr w:rsidR="00D2718E" w:rsidRPr="008B726D" w14:paraId="79AE835B" w14:textId="77777777" w:rsidTr="00D271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66BD" w14:textId="01D92282" w:rsidR="00D2718E" w:rsidRPr="008B726D" w:rsidRDefault="00CC10A7" w:rsidP="005D5EB8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8B726D">
              <w:rPr>
                <w:rFonts w:ascii="Arial" w:hAnsi="Arial" w:cs="Arial"/>
                <w:b/>
                <w:sz w:val="20"/>
                <w:szCs w:val="20"/>
                <w:lang w:val="et-EE"/>
              </w:rPr>
              <w:t>Jõustumine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6835" w14:textId="20E3ACEB" w:rsidR="00D2718E" w:rsidRPr="008B726D" w:rsidRDefault="00F203A3" w:rsidP="005D5EB8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t-EE"/>
              </w:rPr>
            </w:pPr>
            <w:r w:rsidRPr="008B726D">
              <w:rPr>
                <w:rFonts w:ascii="Arial" w:hAnsi="Arial" w:cs="Arial"/>
                <w:i/>
                <w:sz w:val="20"/>
                <w:szCs w:val="20"/>
                <w:lang w:val="et-EE"/>
              </w:rPr>
              <w:t>A</w:t>
            </w:r>
            <w:r w:rsidR="00CC10A7" w:rsidRPr="008B726D">
              <w:rPr>
                <w:rFonts w:ascii="Arial" w:hAnsi="Arial" w:cs="Arial"/>
                <w:i/>
                <w:sz w:val="20"/>
                <w:szCs w:val="20"/>
                <w:lang w:val="et-EE"/>
              </w:rPr>
              <w:t xml:space="preserve">rvates </w:t>
            </w:r>
            <w:r w:rsidR="00D2718E" w:rsidRPr="008B726D">
              <w:rPr>
                <w:rFonts w:ascii="Arial" w:hAnsi="Arial" w:cs="Arial"/>
                <w:i/>
                <w:sz w:val="20"/>
                <w:szCs w:val="20"/>
                <w:lang w:val="et-EE"/>
              </w:rPr>
              <w:t>Enefit Green AS</w:t>
            </w:r>
            <w:r w:rsidR="00CC10A7" w:rsidRPr="008B726D">
              <w:rPr>
                <w:rFonts w:ascii="Arial" w:hAnsi="Arial" w:cs="Arial"/>
                <w:i/>
                <w:sz w:val="20"/>
                <w:szCs w:val="20"/>
                <w:lang w:val="et-EE"/>
              </w:rPr>
              <w:t xml:space="preserve"> üldkoosolekul kinnitamisest</w:t>
            </w:r>
          </w:p>
        </w:tc>
      </w:tr>
      <w:tr w:rsidR="00D2718E" w:rsidRPr="008B726D" w14:paraId="41AF107D" w14:textId="77777777" w:rsidTr="00D271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2C8D" w14:textId="02C9FFA2" w:rsidR="00D2718E" w:rsidRPr="008B726D" w:rsidRDefault="00CC10A7" w:rsidP="005D5EB8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8B726D">
              <w:rPr>
                <w:rFonts w:ascii="Arial" w:hAnsi="Arial" w:cs="Arial"/>
                <w:b/>
                <w:sz w:val="20"/>
                <w:szCs w:val="20"/>
                <w:lang w:val="et-EE"/>
              </w:rPr>
              <w:t>Seotud dokumendid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E5AF" w14:textId="1613578D" w:rsidR="00D2718E" w:rsidRPr="008B726D" w:rsidRDefault="00BA7300" w:rsidP="005D5EB8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t-EE"/>
              </w:rPr>
            </w:pPr>
            <w:r w:rsidRPr="008B726D">
              <w:rPr>
                <w:rFonts w:ascii="Arial" w:hAnsi="Arial" w:cs="Arial"/>
                <w:i/>
                <w:sz w:val="20"/>
                <w:szCs w:val="20"/>
                <w:lang w:val="et-EE"/>
              </w:rPr>
              <w:t>Enefit Green AS</w:t>
            </w:r>
            <w:r w:rsidR="00CC10A7" w:rsidRPr="008B726D">
              <w:rPr>
                <w:rFonts w:ascii="Arial" w:hAnsi="Arial" w:cs="Arial"/>
                <w:i/>
                <w:sz w:val="20"/>
                <w:szCs w:val="20"/>
                <w:lang w:val="et-EE"/>
              </w:rPr>
              <w:t xml:space="preserve"> põhikiri</w:t>
            </w:r>
          </w:p>
        </w:tc>
      </w:tr>
      <w:tr w:rsidR="00D2718E" w:rsidRPr="008B726D" w14:paraId="79D54526" w14:textId="77777777" w:rsidTr="00D271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61CD" w14:textId="4672BC91" w:rsidR="00D2718E" w:rsidRPr="008B726D" w:rsidRDefault="00CC10A7" w:rsidP="005D5EB8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8B726D">
              <w:rPr>
                <w:rFonts w:ascii="Arial" w:hAnsi="Arial" w:cs="Arial"/>
                <w:b/>
                <w:sz w:val="20"/>
                <w:szCs w:val="20"/>
                <w:lang w:val="et-EE"/>
              </w:rPr>
              <w:t>Omanik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DFDE" w14:textId="480D5049" w:rsidR="00D2718E" w:rsidRPr="008B726D" w:rsidRDefault="00E739D0" w:rsidP="005D5EB8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t-EE"/>
              </w:rPr>
            </w:pPr>
            <w:r w:rsidRPr="008B726D">
              <w:rPr>
                <w:rFonts w:ascii="Arial" w:hAnsi="Arial" w:cs="Arial"/>
                <w:i/>
                <w:sz w:val="20"/>
                <w:szCs w:val="20"/>
                <w:lang w:val="et-EE"/>
              </w:rPr>
              <w:t>Enefit Green AS</w:t>
            </w:r>
            <w:r w:rsidR="00CC10A7" w:rsidRPr="008B726D">
              <w:rPr>
                <w:rFonts w:ascii="Arial" w:hAnsi="Arial" w:cs="Arial"/>
                <w:i/>
                <w:sz w:val="20"/>
                <w:szCs w:val="20"/>
                <w:lang w:val="et-EE"/>
              </w:rPr>
              <w:t xml:space="preserve"> üldkoosolek</w:t>
            </w:r>
          </w:p>
        </w:tc>
      </w:tr>
      <w:tr w:rsidR="00D2718E" w:rsidRPr="008B726D" w14:paraId="51726B4D" w14:textId="77777777" w:rsidTr="00D271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CC87" w14:textId="4CBAE0AB" w:rsidR="00D2718E" w:rsidRPr="008B726D" w:rsidRDefault="00CC10A7" w:rsidP="005D5EB8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8B726D">
              <w:rPr>
                <w:rFonts w:ascii="Arial" w:hAnsi="Arial" w:cs="Arial"/>
                <w:b/>
                <w:sz w:val="20"/>
                <w:szCs w:val="20"/>
                <w:lang w:val="et-EE"/>
              </w:rPr>
              <w:t>Dokumendi kättesaadavus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0520" w14:textId="68BAD209" w:rsidR="00D2718E" w:rsidRPr="008B726D" w:rsidRDefault="00CC10A7" w:rsidP="005D5EB8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t-EE"/>
              </w:rPr>
            </w:pPr>
            <w:r w:rsidRPr="008B726D">
              <w:rPr>
                <w:rFonts w:ascii="Arial" w:hAnsi="Arial" w:cs="Arial"/>
                <w:i/>
                <w:sz w:val="20"/>
                <w:szCs w:val="20"/>
                <w:lang w:val="et-EE"/>
              </w:rPr>
              <w:t>Avalik dokument</w:t>
            </w:r>
          </w:p>
        </w:tc>
      </w:tr>
    </w:tbl>
    <w:p w14:paraId="2D8B382C" w14:textId="77777777" w:rsidR="00D2718E" w:rsidRPr="008B726D" w:rsidRDefault="00D2718E" w:rsidP="00D2718E">
      <w:pPr>
        <w:jc w:val="both"/>
        <w:rPr>
          <w:rFonts w:ascii="Arial" w:hAnsi="Arial" w:cs="Arial"/>
          <w:b/>
          <w:bCs/>
          <w:sz w:val="20"/>
          <w:szCs w:val="20"/>
          <w:lang w:val="et-EE"/>
        </w:rPr>
      </w:pPr>
    </w:p>
    <w:p w14:paraId="4F602525" w14:textId="77777777" w:rsidR="0007776F" w:rsidRPr="008B726D" w:rsidRDefault="0007776F" w:rsidP="000777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lang w:val="et-EE"/>
        </w:rPr>
      </w:pPr>
      <w:r w:rsidRPr="008B726D">
        <w:rPr>
          <w:rFonts w:ascii="Arial" w:hAnsi="Arial" w:cs="Arial"/>
          <w:b/>
          <w:bCs/>
          <w:sz w:val="20"/>
          <w:szCs w:val="20"/>
          <w:lang w:val="et-EE"/>
        </w:rPr>
        <w:t>Ulatus</w:t>
      </w:r>
    </w:p>
    <w:p w14:paraId="26A0D5B7" w14:textId="77777777" w:rsidR="00D2718E" w:rsidRPr="008B726D" w:rsidRDefault="00D2718E" w:rsidP="00D2718E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et-EE"/>
        </w:rPr>
      </w:pPr>
    </w:p>
    <w:p w14:paraId="03338CE0" w14:textId="0A445C98" w:rsidR="00D2718E" w:rsidRPr="008B726D" w:rsidRDefault="003D117F" w:rsidP="00D2718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t-EE"/>
        </w:rPr>
      </w:pPr>
      <w:r w:rsidRPr="008B726D">
        <w:rPr>
          <w:rFonts w:ascii="Arial" w:hAnsi="Arial" w:cs="Arial"/>
          <w:sz w:val="20"/>
          <w:szCs w:val="20"/>
          <w:lang w:val="et-EE"/>
        </w:rPr>
        <w:t xml:space="preserve">Nimetamise </w:t>
      </w:r>
      <w:r w:rsidR="000A46DA" w:rsidRPr="008B726D">
        <w:rPr>
          <w:rFonts w:ascii="Arial" w:hAnsi="Arial" w:cs="Arial"/>
          <w:sz w:val="20"/>
          <w:szCs w:val="20"/>
          <w:lang w:val="et-EE"/>
        </w:rPr>
        <w:t>põhimõtted</w:t>
      </w:r>
      <w:r w:rsidR="00A4202D" w:rsidRPr="008B726D">
        <w:rPr>
          <w:rFonts w:ascii="Arial" w:hAnsi="Arial" w:cs="Arial"/>
          <w:sz w:val="20"/>
          <w:szCs w:val="20"/>
          <w:lang w:val="et-EE"/>
        </w:rPr>
        <w:t xml:space="preserve"> </w:t>
      </w:r>
      <w:r w:rsidR="00C154D1" w:rsidRPr="008B726D">
        <w:rPr>
          <w:rFonts w:ascii="Arial" w:hAnsi="Arial" w:cs="Arial"/>
          <w:sz w:val="20"/>
          <w:szCs w:val="20"/>
          <w:lang w:val="et-EE"/>
        </w:rPr>
        <w:t>(</w:t>
      </w:r>
      <w:r w:rsidRPr="008B726D">
        <w:rPr>
          <w:rFonts w:ascii="Arial" w:hAnsi="Arial" w:cs="Arial"/>
          <w:sz w:val="20"/>
          <w:szCs w:val="20"/>
          <w:lang w:val="et-EE"/>
        </w:rPr>
        <w:t>edaspid</w:t>
      </w:r>
      <w:r w:rsidR="00A4202D" w:rsidRPr="008B726D">
        <w:rPr>
          <w:rFonts w:ascii="Arial" w:hAnsi="Arial" w:cs="Arial"/>
          <w:sz w:val="20"/>
          <w:szCs w:val="20"/>
          <w:lang w:val="et-EE"/>
        </w:rPr>
        <w:t xml:space="preserve">i </w:t>
      </w:r>
      <w:r w:rsidR="000B68EF" w:rsidRPr="008B726D">
        <w:rPr>
          <w:rFonts w:ascii="Arial" w:hAnsi="Arial" w:cs="Arial"/>
          <w:sz w:val="20"/>
          <w:szCs w:val="20"/>
          <w:lang w:val="et-EE"/>
        </w:rPr>
        <w:t>“</w:t>
      </w:r>
      <w:r w:rsidR="000A46DA" w:rsidRPr="008B726D">
        <w:rPr>
          <w:rFonts w:ascii="Arial" w:hAnsi="Arial" w:cs="Arial"/>
          <w:b/>
          <w:bCs/>
          <w:sz w:val="20"/>
          <w:szCs w:val="20"/>
          <w:lang w:val="et-EE"/>
        </w:rPr>
        <w:t>Põhimõtted</w:t>
      </w:r>
      <w:r w:rsidR="000B68EF" w:rsidRPr="008B726D">
        <w:rPr>
          <w:rFonts w:ascii="Arial" w:hAnsi="Arial" w:cs="Arial"/>
          <w:sz w:val="20"/>
          <w:szCs w:val="20"/>
          <w:lang w:val="et-EE"/>
        </w:rPr>
        <w:t>“</w:t>
      </w:r>
      <w:r w:rsidR="00C154D1" w:rsidRPr="008B726D">
        <w:rPr>
          <w:rFonts w:ascii="Arial" w:hAnsi="Arial" w:cs="Arial"/>
          <w:sz w:val="20"/>
          <w:szCs w:val="20"/>
          <w:lang w:val="et-EE"/>
        </w:rPr>
        <w:t>)</w:t>
      </w:r>
      <w:r w:rsidR="00617D47" w:rsidRPr="008B726D">
        <w:rPr>
          <w:rFonts w:ascii="Arial" w:hAnsi="Arial" w:cs="Arial"/>
          <w:sz w:val="20"/>
          <w:szCs w:val="20"/>
          <w:lang w:val="et-EE"/>
        </w:rPr>
        <w:t xml:space="preserve"> </w:t>
      </w:r>
      <w:r w:rsidR="000A46DA" w:rsidRPr="008B726D">
        <w:rPr>
          <w:rFonts w:ascii="Arial" w:hAnsi="Arial" w:cs="Arial"/>
          <w:sz w:val="20"/>
          <w:szCs w:val="20"/>
          <w:lang w:val="et-EE"/>
        </w:rPr>
        <w:t xml:space="preserve">rakenduvad </w:t>
      </w:r>
      <w:r w:rsidR="007F7617" w:rsidRPr="008B726D">
        <w:rPr>
          <w:rFonts w:ascii="Arial" w:hAnsi="Arial" w:cs="Arial"/>
          <w:sz w:val="20"/>
          <w:szCs w:val="20"/>
          <w:lang w:val="et-EE"/>
        </w:rPr>
        <w:t>Enefit Green AS (</w:t>
      </w:r>
      <w:r w:rsidR="008F5375" w:rsidRPr="008B726D">
        <w:rPr>
          <w:rFonts w:ascii="Arial" w:hAnsi="Arial" w:cs="Arial"/>
          <w:sz w:val="20"/>
          <w:szCs w:val="20"/>
          <w:lang w:val="et-EE"/>
        </w:rPr>
        <w:t>edaspidi “</w:t>
      </w:r>
      <w:r w:rsidR="00997E3A" w:rsidRPr="008B726D">
        <w:rPr>
          <w:rFonts w:ascii="Arial" w:hAnsi="Arial" w:cs="Arial"/>
          <w:sz w:val="20"/>
          <w:szCs w:val="20"/>
          <w:lang w:val="et-EE"/>
        </w:rPr>
        <w:t>Selts</w:t>
      </w:r>
      <w:r w:rsidR="008F5375" w:rsidRPr="008B726D">
        <w:rPr>
          <w:rFonts w:ascii="Arial" w:hAnsi="Arial" w:cs="Arial"/>
          <w:sz w:val="20"/>
          <w:szCs w:val="20"/>
          <w:lang w:val="et-EE"/>
        </w:rPr>
        <w:t>”</w:t>
      </w:r>
      <w:r w:rsidR="007F7617" w:rsidRPr="008B726D">
        <w:rPr>
          <w:rFonts w:ascii="Arial" w:hAnsi="Arial" w:cs="Arial"/>
          <w:sz w:val="20"/>
          <w:szCs w:val="20"/>
          <w:lang w:val="et-EE"/>
        </w:rPr>
        <w:t>) nõukogu liikmete (</w:t>
      </w:r>
      <w:r w:rsidR="008F5375" w:rsidRPr="008B726D">
        <w:rPr>
          <w:rFonts w:ascii="Arial" w:hAnsi="Arial" w:cs="Arial"/>
          <w:sz w:val="20"/>
          <w:szCs w:val="20"/>
          <w:lang w:val="et-EE"/>
        </w:rPr>
        <w:t>edaspidi “</w:t>
      </w:r>
      <w:r w:rsidR="008F5375" w:rsidRPr="008B726D">
        <w:rPr>
          <w:rFonts w:ascii="Arial" w:hAnsi="Arial" w:cs="Arial"/>
          <w:b/>
          <w:bCs/>
          <w:sz w:val="20"/>
          <w:szCs w:val="20"/>
          <w:lang w:val="et-EE"/>
        </w:rPr>
        <w:t>Nõukogu</w:t>
      </w:r>
      <w:r w:rsidR="008F5375" w:rsidRPr="008B726D">
        <w:rPr>
          <w:rFonts w:ascii="Arial" w:hAnsi="Arial" w:cs="Arial"/>
          <w:sz w:val="20"/>
          <w:szCs w:val="20"/>
          <w:lang w:val="et-EE"/>
        </w:rPr>
        <w:t>”</w:t>
      </w:r>
      <w:r w:rsidR="007F7617" w:rsidRPr="008B726D">
        <w:rPr>
          <w:rFonts w:ascii="Arial" w:hAnsi="Arial" w:cs="Arial"/>
          <w:sz w:val="20"/>
          <w:szCs w:val="20"/>
          <w:lang w:val="et-EE"/>
        </w:rPr>
        <w:t xml:space="preserve">) kandidaatide </w:t>
      </w:r>
      <w:r w:rsidR="008F5375" w:rsidRPr="008B726D">
        <w:rPr>
          <w:rFonts w:ascii="Arial" w:hAnsi="Arial" w:cs="Arial"/>
          <w:sz w:val="20"/>
          <w:szCs w:val="20"/>
          <w:lang w:val="et-EE"/>
        </w:rPr>
        <w:t xml:space="preserve">valmimisel. </w:t>
      </w:r>
    </w:p>
    <w:p w14:paraId="6BB0141C" w14:textId="0AA53038" w:rsidR="00D2718E" w:rsidRPr="008B726D" w:rsidRDefault="00CC67A9" w:rsidP="0071037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t-EE"/>
        </w:rPr>
      </w:pPr>
      <w:r w:rsidRPr="008B726D">
        <w:rPr>
          <w:rFonts w:ascii="Arial" w:hAnsi="Arial" w:cs="Arial"/>
          <w:sz w:val="20"/>
          <w:szCs w:val="20"/>
          <w:lang w:val="et-EE"/>
        </w:rPr>
        <w:t>P</w:t>
      </w:r>
      <w:r w:rsidR="008F5375" w:rsidRPr="008B726D">
        <w:rPr>
          <w:rFonts w:ascii="Arial" w:hAnsi="Arial" w:cs="Arial"/>
          <w:sz w:val="20"/>
          <w:szCs w:val="20"/>
          <w:lang w:val="et-EE"/>
        </w:rPr>
        <w:t xml:space="preserve">õhimõtted </w:t>
      </w:r>
      <w:r w:rsidR="00C53EC2" w:rsidRPr="008B726D">
        <w:rPr>
          <w:rFonts w:ascii="Arial" w:hAnsi="Arial" w:cs="Arial"/>
          <w:sz w:val="20"/>
          <w:szCs w:val="20"/>
          <w:lang w:val="et-EE"/>
        </w:rPr>
        <w:t xml:space="preserve">on täiendavad </w:t>
      </w:r>
      <w:r w:rsidR="00CB1B25" w:rsidRPr="008B726D">
        <w:rPr>
          <w:rFonts w:ascii="Arial" w:hAnsi="Arial" w:cs="Arial"/>
          <w:sz w:val="20"/>
          <w:szCs w:val="20"/>
          <w:lang w:val="et-EE"/>
        </w:rPr>
        <w:t>Nõukogu liikmetele</w:t>
      </w:r>
      <w:r w:rsidR="00895F73" w:rsidRPr="008B726D">
        <w:rPr>
          <w:rFonts w:ascii="Arial" w:hAnsi="Arial" w:cs="Arial"/>
          <w:sz w:val="20"/>
          <w:szCs w:val="20"/>
          <w:lang w:val="et-EE"/>
        </w:rPr>
        <w:t xml:space="preserve"> ja nende valimisele</w:t>
      </w:r>
      <w:r w:rsidR="00CB1B25" w:rsidRPr="008B726D">
        <w:rPr>
          <w:rFonts w:ascii="Arial" w:hAnsi="Arial" w:cs="Arial"/>
          <w:sz w:val="20"/>
          <w:szCs w:val="20"/>
          <w:lang w:val="et-EE"/>
        </w:rPr>
        <w:t xml:space="preserve"> e</w:t>
      </w:r>
      <w:r w:rsidR="000A1B93" w:rsidRPr="008B726D">
        <w:rPr>
          <w:rFonts w:ascii="Arial" w:hAnsi="Arial" w:cs="Arial"/>
          <w:sz w:val="20"/>
          <w:szCs w:val="20"/>
          <w:lang w:val="et-EE"/>
        </w:rPr>
        <w:t>sitatud nõu</w:t>
      </w:r>
      <w:r w:rsidR="00C53EC2" w:rsidRPr="008B726D">
        <w:rPr>
          <w:rFonts w:ascii="Arial" w:hAnsi="Arial" w:cs="Arial"/>
          <w:sz w:val="20"/>
          <w:szCs w:val="20"/>
          <w:lang w:val="et-EE"/>
        </w:rPr>
        <w:t>e</w:t>
      </w:r>
      <w:r w:rsidR="00895F73" w:rsidRPr="008B726D">
        <w:rPr>
          <w:rFonts w:ascii="Arial" w:hAnsi="Arial" w:cs="Arial"/>
          <w:sz w:val="20"/>
          <w:szCs w:val="20"/>
          <w:lang w:val="et-EE"/>
        </w:rPr>
        <w:t>tele</w:t>
      </w:r>
      <w:r w:rsidR="000A1B93" w:rsidRPr="008B726D">
        <w:rPr>
          <w:rFonts w:ascii="Arial" w:hAnsi="Arial" w:cs="Arial"/>
          <w:sz w:val="20"/>
          <w:szCs w:val="20"/>
          <w:lang w:val="et-EE"/>
        </w:rPr>
        <w:t xml:space="preserve">, mis tulenevad EG põhikirjast, kohalduvatest seadustest </w:t>
      </w:r>
      <w:r w:rsidR="006B6F58" w:rsidRPr="008B726D">
        <w:rPr>
          <w:rFonts w:ascii="Arial" w:hAnsi="Arial" w:cs="Arial"/>
          <w:sz w:val="20"/>
          <w:szCs w:val="20"/>
          <w:lang w:val="et-EE"/>
        </w:rPr>
        <w:t>ja Hea ühingujuhtimise tavast (edaspidi “</w:t>
      </w:r>
      <w:r w:rsidR="006B6F58" w:rsidRPr="008B726D">
        <w:rPr>
          <w:rFonts w:ascii="Arial" w:hAnsi="Arial" w:cs="Arial"/>
          <w:b/>
          <w:bCs/>
          <w:sz w:val="20"/>
          <w:szCs w:val="20"/>
          <w:lang w:val="et-EE"/>
        </w:rPr>
        <w:t>HÜT</w:t>
      </w:r>
      <w:r w:rsidR="006B6F58" w:rsidRPr="008B726D">
        <w:rPr>
          <w:rFonts w:ascii="Arial" w:hAnsi="Arial" w:cs="Arial"/>
          <w:sz w:val="20"/>
          <w:szCs w:val="20"/>
          <w:lang w:val="et-EE"/>
        </w:rPr>
        <w:t xml:space="preserve">”) </w:t>
      </w:r>
    </w:p>
    <w:p w14:paraId="1081E291" w14:textId="77777777" w:rsidR="00895F73" w:rsidRPr="008B726D" w:rsidRDefault="00895F73" w:rsidP="00895F73">
      <w:pPr>
        <w:pStyle w:val="ListParagraph"/>
        <w:ind w:left="792"/>
        <w:jc w:val="both"/>
        <w:rPr>
          <w:rFonts w:ascii="Arial" w:hAnsi="Arial" w:cs="Arial"/>
          <w:sz w:val="20"/>
          <w:szCs w:val="20"/>
          <w:lang w:val="et-EE"/>
        </w:rPr>
      </w:pPr>
    </w:p>
    <w:p w14:paraId="606712FE" w14:textId="77777777" w:rsidR="007F2324" w:rsidRPr="008B726D" w:rsidRDefault="007F2324" w:rsidP="00505B8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lang w:val="et-EE"/>
        </w:rPr>
      </w:pPr>
      <w:r w:rsidRPr="008B726D">
        <w:rPr>
          <w:rFonts w:ascii="Arial" w:hAnsi="Arial" w:cs="Arial"/>
          <w:b/>
          <w:bCs/>
          <w:sz w:val="20"/>
          <w:szCs w:val="20"/>
          <w:lang w:val="et-EE"/>
        </w:rPr>
        <w:t>Eesmärk</w:t>
      </w:r>
    </w:p>
    <w:p w14:paraId="75430FB3" w14:textId="77777777" w:rsidR="00D2718E" w:rsidRPr="008B726D" w:rsidRDefault="00D2718E" w:rsidP="00D2718E">
      <w:pPr>
        <w:pStyle w:val="ListParagraph"/>
        <w:ind w:left="360"/>
        <w:jc w:val="both"/>
        <w:rPr>
          <w:rFonts w:ascii="Arial" w:hAnsi="Arial" w:cs="Arial"/>
          <w:b/>
          <w:bCs/>
          <w:sz w:val="20"/>
          <w:szCs w:val="20"/>
          <w:lang w:val="et-EE"/>
        </w:rPr>
      </w:pPr>
    </w:p>
    <w:p w14:paraId="5FB7422F" w14:textId="77777777" w:rsidR="00CB33D1" w:rsidRPr="008B726D" w:rsidRDefault="00CB33D1" w:rsidP="00CB33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vanish/>
          <w:sz w:val="20"/>
          <w:szCs w:val="20"/>
          <w:lang w:val="et-EE"/>
        </w:rPr>
      </w:pPr>
    </w:p>
    <w:p w14:paraId="28BE458F" w14:textId="7DE1EFBE" w:rsidR="00D2718E" w:rsidRPr="008B726D" w:rsidRDefault="00CC67A9" w:rsidP="00CB33D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t-EE"/>
        </w:rPr>
      </w:pPr>
      <w:r w:rsidRPr="008B726D">
        <w:rPr>
          <w:rFonts w:ascii="Arial" w:hAnsi="Arial" w:cs="Arial"/>
          <w:sz w:val="20"/>
          <w:szCs w:val="20"/>
          <w:lang w:val="et-EE"/>
        </w:rPr>
        <w:t>P</w:t>
      </w:r>
      <w:r w:rsidR="00895F73" w:rsidRPr="008B726D">
        <w:rPr>
          <w:rFonts w:ascii="Arial" w:hAnsi="Arial" w:cs="Arial"/>
          <w:sz w:val="20"/>
          <w:szCs w:val="20"/>
          <w:lang w:val="et-EE"/>
        </w:rPr>
        <w:t>õhimõtete eesmärk on s</w:t>
      </w:r>
      <w:r w:rsidR="00081C98" w:rsidRPr="008B726D">
        <w:rPr>
          <w:rFonts w:ascii="Arial" w:hAnsi="Arial" w:cs="Arial"/>
          <w:sz w:val="20"/>
          <w:szCs w:val="20"/>
          <w:lang w:val="et-EE"/>
        </w:rPr>
        <w:t>ätestada põhimõtted</w:t>
      </w:r>
      <w:r w:rsidRPr="008B726D">
        <w:rPr>
          <w:rFonts w:ascii="Arial" w:hAnsi="Arial" w:cs="Arial"/>
          <w:sz w:val="20"/>
          <w:szCs w:val="20"/>
          <w:lang w:val="et-EE"/>
        </w:rPr>
        <w:t xml:space="preserve"> Nõukogu liikmete kandidaatide hindamise ja valikuga.</w:t>
      </w:r>
    </w:p>
    <w:p w14:paraId="267F386C" w14:textId="4BF8E610" w:rsidR="00D2718E" w:rsidRPr="008B726D" w:rsidRDefault="00CC67A9" w:rsidP="00D2718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t-EE"/>
        </w:rPr>
      </w:pPr>
      <w:r w:rsidRPr="008B726D">
        <w:rPr>
          <w:rFonts w:ascii="Arial" w:hAnsi="Arial" w:cs="Arial"/>
          <w:sz w:val="20"/>
          <w:szCs w:val="20"/>
          <w:lang w:val="et-EE"/>
        </w:rPr>
        <w:t>Põhimõt</w:t>
      </w:r>
      <w:r w:rsidR="00266B5A" w:rsidRPr="008B726D">
        <w:rPr>
          <w:rFonts w:ascii="Arial" w:hAnsi="Arial" w:cs="Arial"/>
          <w:sz w:val="20"/>
          <w:szCs w:val="20"/>
          <w:lang w:val="et-EE"/>
        </w:rPr>
        <w:t>ete eesmärk on tagada, et Nõukogu</w:t>
      </w:r>
      <w:r w:rsidR="005D498C" w:rsidRPr="008B726D">
        <w:rPr>
          <w:rFonts w:ascii="Arial" w:hAnsi="Arial" w:cs="Arial"/>
          <w:sz w:val="20"/>
          <w:szCs w:val="20"/>
          <w:lang w:val="et-EE"/>
        </w:rPr>
        <w:t xml:space="preserve">s </w:t>
      </w:r>
      <w:r w:rsidR="00266B5A" w:rsidRPr="008B726D">
        <w:rPr>
          <w:rFonts w:ascii="Arial" w:hAnsi="Arial" w:cs="Arial"/>
          <w:sz w:val="20"/>
          <w:szCs w:val="20"/>
          <w:lang w:val="et-EE"/>
        </w:rPr>
        <w:t xml:space="preserve">oleks </w:t>
      </w:r>
      <w:r w:rsidR="00E942CE" w:rsidRPr="008B726D">
        <w:rPr>
          <w:rFonts w:ascii="Arial" w:hAnsi="Arial" w:cs="Arial"/>
          <w:sz w:val="20"/>
          <w:szCs w:val="20"/>
          <w:lang w:val="et-EE"/>
        </w:rPr>
        <w:t xml:space="preserve">oskuste, teadmiste, kogemuste, asjatundlikkuse ja mitmekesisuse tasakaal, mis vastab </w:t>
      </w:r>
      <w:r w:rsidR="00997E3A" w:rsidRPr="008B726D">
        <w:rPr>
          <w:rFonts w:ascii="Arial" w:hAnsi="Arial" w:cs="Arial"/>
          <w:sz w:val="20"/>
          <w:szCs w:val="20"/>
          <w:lang w:val="et-EE"/>
        </w:rPr>
        <w:t>Seltsi</w:t>
      </w:r>
      <w:r w:rsidR="00E112CB" w:rsidRPr="008B726D">
        <w:rPr>
          <w:rFonts w:ascii="Arial" w:hAnsi="Arial" w:cs="Arial"/>
          <w:sz w:val="20"/>
          <w:szCs w:val="20"/>
          <w:lang w:val="et-EE"/>
        </w:rPr>
        <w:t xml:space="preserve"> äritegevuse nõuetele </w:t>
      </w:r>
      <w:r w:rsidR="00EC61A9" w:rsidRPr="008B726D">
        <w:rPr>
          <w:rFonts w:ascii="Arial" w:hAnsi="Arial" w:cs="Arial"/>
          <w:sz w:val="20"/>
          <w:szCs w:val="20"/>
          <w:lang w:val="et-EE"/>
        </w:rPr>
        <w:t xml:space="preserve">ja aitab </w:t>
      </w:r>
      <w:r w:rsidR="00621F7D" w:rsidRPr="008B726D">
        <w:rPr>
          <w:rFonts w:ascii="Arial" w:hAnsi="Arial" w:cs="Arial"/>
          <w:sz w:val="20"/>
          <w:szCs w:val="20"/>
          <w:lang w:val="et-EE"/>
        </w:rPr>
        <w:t xml:space="preserve">suurendada </w:t>
      </w:r>
      <w:r w:rsidR="00B2058A" w:rsidRPr="008B726D">
        <w:rPr>
          <w:rFonts w:ascii="Arial" w:hAnsi="Arial" w:cs="Arial"/>
          <w:sz w:val="20"/>
          <w:szCs w:val="20"/>
          <w:lang w:val="et-EE"/>
        </w:rPr>
        <w:t xml:space="preserve">Nõukogu </w:t>
      </w:r>
      <w:r w:rsidR="00F65D75" w:rsidRPr="008B726D">
        <w:rPr>
          <w:rFonts w:ascii="Arial" w:hAnsi="Arial" w:cs="Arial"/>
          <w:sz w:val="20"/>
          <w:szCs w:val="20"/>
          <w:lang w:val="et-EE"/>
        </w:rPr>
        <w:t xml:space="preserve">tõhustust, </w:t>
      </w:r>
      <w:r w:rsidR="00B77FD5" w:rsidRPr="008B726D">
        <w:rPr>
          <w:rFonts w:ascii="Arial" w:hAnsi="Arial" w:cs="Arial"/>
          <w:sz w:val="20"/>
          <w:szCs w:val="20"/>
          <w:lang w:val="et-EE"/>
        </w:rPr>
        <w:t xml:space="preserve">võimaldaks Nõukogul ära tunda </w:t>
      </w:r>
      <w:r w:rsidR="00997E3A" w:rsidRPr="008B726D">
        <w:rPr>
          <w:rFonts w:ascii="Arial" w:hAnsi="Arial" w:cs="Arial"/>
          <w:sz w:val="20"/>
          <w:szCs w:val="20"/>
          <w:lang w:val="et-EE"/>
        </w:rPr>
        <w:t xml:space="preserve">Seltsi </w:t>
      </w:r>
      <w:r w:rsidR="00B77FD5" w:rsidRPr="008B726D">
        <w:rPr>
          <w:rFonts w:ascii="Arial" w:hAnsi="Arial" w:cs="Arial"/>
          <w:sz w:val="20"/>
          <w:szCs w:val="20"/>
          <w:lang w:val="et-EE"/>
        </w:rPr>
        <w:t xml:space="preserve">peamisi väljakutseid, riske ja võimalusi </w:t>
      </w:r>
      <w:r w:rsidR="00CA198E" w:rsidRPr="008B726D">
        <w:rPr>
          <w:rFonts w:ascii="Arial" w:hAnsi="Arial" w:cs="Arial"/>
          <w:sz w:val="20"/>
          <w:szCs w:val="20"/>
          <w:lang w:val="et-EE"/>
        </w:rPr>
        <w:t xml:space="preserve">ning anda otsustav panus </w:t>
      </w:r>
      <w:r w:rsidR="00997E3A" w:rsidRPr="008B726D">
        <w:rPr>
          <w:rFonts w:ascii="Arial" w:hAnsi="Arial" w:cs="Arial"/>
          <w:sz w:val="20"/>
          <w:szCs w:val="20"/>
          <w:lang w:val="et-EE"/>
        </w:rPr>
        <w:t xml:space="preserve">Seltsi </w:t>
      </w:r>
      <w:r w:rsidR="00CA198E" w:rsidRPr="008B726D">
        <w:rPr>
          <w:rFonts w:ascii="Arial" w:hAnsi="Arial" w:cs="Arial"/>
          <w:sz w:val="20"/>
          <w:szCs w:val="20"/>
          <w:lang w:val="et-EE"/>
        </w:rPr>
        <w:t xml:space="preserve">äristrateegiasse ja maksimeerida </w:t>
      </w:r>
      <w:r w:rsidR="00E26008" w:rsidRPr="008B726D">
        <w:rPr>
          <w:rFonts w:ascii="Arial" w:hAnsi="Arial" w:cs="Arial"/>
          <w:sz w:val="20"/>
          <w:szCs w:val="20"/>
          <w:lang w:val="et-EE"/>
        </w:rPr>
        <w:t xml:space="preserve">väärtust aktsionäridele. </w:t>
      </w:r>
    </w:p>
    <w:p w14:paraId="4D342E1A" w14:textId="77777777" w:rsidR="007C3E6D" w:rsidRPr="008B726D" w:rsidRDefault="007C3E6D" w:rsidP="00997E3A">
      <w:pPr>
        <w:pStyle w:val="ListParagraph"/>
        <w:ind w:left="792"/>
        <w:jc w:val="both"/>
        <w:rPr>
          <w:rFonts w:ascii="Arial" w:hAnsi="Arial" w:cs="Arial"/>
          <w:sz w:val="20"/>
          <w:szCs w:val="20"/>
          <w:lang w:val="et-EE"/>
        </w:rPr>
      </w:pPr>
    </w:p>
    <w:p w14:paraId="34275B4B" w14:textId="35792718" w:rsidR="00997E3A" w:rsidRPr="00332857" w:rsidRDefault="00505B8E" w:rsidP="0033285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vanish/>
          <w:sz w:val="20"/>
          <w:szCs w:val="20"/>
          <w:lang w:val="et-EE"/>
        </w:rPr>
      </w:pPr>
      <w:r w:rsidRPr="00332857">
        <w:rPr>
          <w:rFonts w:ascii="Arial" w:hAnsi="Arial" w:cs="Arial"/>
          <w:b/>
          <w:bCs/>
          <w:sz w:val="20"/>
          <w:szCs w:val="20"/>
          <w:lang w:val="et-EE"/>
        </w:rPr>
        <w:t>Valikukriteeriumid</w:t>
      </w:r>
    </w:p>
    <w:p w14:paraId="6CC5C65C" w14:textId="77777777" w:rsidR="00997E3A" w:rsidRPr="008B726D" w:rsidRDefault="00997E3A" w:rsidP="00997E3A">
      <w:pPr>
        <w:pStyle w:val="ListParagraph"/>
        <w:numPr>
          <w:ilvl w:val="0"/>
          <w:numId w:val="6"/>
        </w:numPr>
        <w:spacing w:after="0" w:line="257" w:lineRule="auto"/>
        <w:jc w:val="both"/>
        <w:rPr>
          <w:rFonts w:ascii="Arial" w:hAnsi="Arial" w:cs="Arial"/>
          <w:vanish/>
          <w:sz w:val="20"/>
          <w:szCs w:val="20"/>
          <w:lang w:val="et-EE"/>
        </w:rPr>
      </w:pPr>
    </w:p>
    <w:p w14:paraId="0FC8027F" w14:textId="77777777" w:rsidR="00997E3A" w:rsidRPr="008B726D" w:rsidRDefault="00997E3A" w:rsidP="00997E3A">
      <w:pPr>
        <w:pStyle w:val="ListParagraph"/>
        <w:numPr>
          <w:ilvl w:val="0"/>
          <w:numId w:val="6"/>
        </w:numPr>
        <w:spacing w:after="0" w:line="257" w:lineRule="auto"/>
        <w:jc w:val="both"/>
        <w:rPr>
          <w:rFonts w:ascii="Arial" w:hAnsi="Arial" w:cs="Arial"/>
          <w:vanish/>
          <w:sz w:val="20"/>
          <w:szCs w:val="20"/>
          <w:lang w:val="et-EE"/>
        </w:rPr>
      </w:pPr>
    </w:p>
    <w:p w14:paraId="67C16AD1" w14:textId="77777777" w:rsidR="00212162" w:rsidRDefault="00212162" w:rsidP="00997E3A">
      <w:pPr>
        <w:pStyle w:val="ListParagraph"/>
        <w:numPr>
          <w:ilvl w:val="1"/>
          <w:numId w:val="6"/>
        </w:numPr>
        <w:tabs>
          <w:tab w:val="num" w:pos="1178"/>
        </w:tabs>
        <w:spacing w:after="0" w:line="257" w:lineRule="auto"/>
        <w:ind w:left="1077"/>
        <w:jc w:val="both"/>
        <w:rPr>
          <w:rFonts w:ascii="Arial" w:hAnsi="Arial" w:cs="Arial"/>
          <w:sz w:val="20"/>
          <w:szCs w:val="20"/>
          <w:lang w:val="et-EE"/>
        </w:rPr>
      </w:pPr>
    </w:p>
    <w:p w14:paraId="3382E4E2" w14:textId="77777777" w:rsidR="00332857" w:rsidRPr="00332857" w:rsidRDefault="00332857" w:rsidP="003328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vanish/>
          <w:sz w:val="20"/>
          <w:szCs w:val="20"/>
          <w:lang w:val="et-EE"/>
        </w:rPr>
      </w:pPr>
    </w:p>
    <w:p w14:paraId="4E52EFFB" w14:textId="0C3A4C04" w:rsidR="00E26008" w:rsidRPr="00212162" w:rsidRDefault="00E26008" w:rsidP="0033285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t-EE"/>
        </w:rPr>
      </w:pPr>
      <w:r w:rsidRPr="00212162">
        <w:rPr>
          <w:rFonts w:ascii="Arial" w:hAnsi="Arial" w:cs="Arial"/>
          <w:sz w:val="20"/>
          <w:szCs w:val="20"/>
          <w:lang w:val="et-EE"/>
        </w:rPr>
        <w:t>Hinnates potentsiaalse kandidaadi sobivust Nõukogusse, võetakse arvesse järgmisi kriteeriume (loetelu ei ole ammendav):</w:t>
      </w:r>
    </w:p>
    <w:p w14:paraId="37DF353B" w14:textId="517261CB" w:rsidR="009F4291" w:rsidRPr="00332857" w:rsidRDefault="009F4291" w:rsidP="00332857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et-EE"/>
        </w:rPr>
      </w:pPr>
      <w:r w:rsidRPr="00332857">
        <w:rPr>
          <w:rFonts w:ascii="Arial" w:hAnsi="Arial" w:cs="Arial"/>
          <w:sz w:val="20"/>
          <w:szCs w:val="20"/>
          <w:lang w:val="et-EE"/>
        </w:rPr>
        <w:t xml:space="preserve">Nõukogu liikme ülesannete täitmiseks vajalike teadmiste ja kogemuste omamine, arvestades vastavalt </w:t>
      </w:r>
      <w:r w:rsidR="00997E3A" w:rsidRPr="00332857">
        <w:rPr>
          <w:rFonts w:ascii="Arial" w:hAnsi="Arial" w:cs="Arial"/>
          <w:sz w:val="20"/>
          <w:szCs w:val="20"/>
          <w:lang w:val="et-EE"/>
        </w:rPr>
        <w:t xml:space="preserve">Seltsi </w:t>
      </w:r>
      <w:r w:rsidRPr="00332857">
        <w:rPr>
          <w:rFonts w:ascii="Arial" w:hAnsi="Arial" w:cs="Arial"/>
          <w:sz w:val="20"/>
          <w:szCs w:val="20"/>
          <w:lang w:val="et-EE"/>
        </w:rPr>
        <w:t>tegevusvaldkonda;</w:t>
      </w:r>
    </w:p>
    <w:p w14:paraId="3A397F8F" w14:textId="5EC2E76A" w:rsidR="00724E78" w:rsidRPr="00332857" w:rsidRDefault="00724E78" w:rsidP="00332857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et-EE"/>
        </w:rPr>
      </w:pPr>
      <w:r w:rsidRPr="00332857">
        <w:rPr>
          <w:rFonts w:ascii="Arial" w:hAnsi="Arial" w:cs="Arial"/>
          <w:sz w:val="20"/>
          <w:szCs w:val="20"/>
          <w:lang w:val="et-EE"/>
        </w:rPr>
        <w:t xml:space="preserve">Võime tegutseda Nõukogu  liikmelt oodatava hoolsusega ja vastavalt vastava ametikoha nõuetele, arvestades </w:t>
      </w:r>
      <w:r w:rsidR="00997E3A" w:rsidRPr="00332857">
        <w:rPr>
          <w:rFonts w:ascii="Arial" w:hAnsi="Arial" w:cs="Arial"/>
          <w:sz w:val="20"/>
          <w:szCs w:val="20"/>
          <w:lang w:val="et-EE"/>
        </w:rPr>
        <w:t xml:space="preserve">Seltsi </w:t>
      </w:r>
      <w:r w:rsidRPr="00332857">
        <w:rPr>
          <w:rFonts w:ascii="Arial" w:hAnsi="Arial" w:cs="Arial"/>
          <w:sz w:val="20"/>
          <w:szCs w:val="20"/>
          <w:lang w:val="et-EE"/>
        </w:rPr>
        <w:t>eesmärke ja huve;</w:t>
      </w:r>
    </w:p>
    <w:p w14:paraId="7371600E" w14:textId="1F9947B5" w:rsidR="00724E78" w:rsidRPr="00332857" w:rsidRDefault="00724E78" w:rsidP="00332857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et-EE"/>
        </w:rPr>
      </w:pPr>
      <w:r w:rsidRPr="00332857">
        <w:rPr>
          <w:rFonts w:ascii="Arial" w:hAnsi="Arial" w:cs="Arial"/>
          <w:sz w:val="20"/>
          <w:szCs w:val="20"/>
          <w:lang w:val="et-EE"/>
        </w:rPr>
        <w:t>Mitmekesisus (oskuste, asjatundlikkuse, kogemuste, vanuse, soo, rahvuse, kultuurilise ja haridusliku tausta osas);</w:t>
      </w:r>
    </w:p>
    <w:p w14:paraId="2044E70D" w14:textId="29581C31" w:rsidR="00E26008" w:rsidRPr="00332857" w:rsidRDefault="00E26008" w:rsidP="00332857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et-EE"/>
        </w:rPr>
      </w:pPr>
      <w:r w:rsidRPr="00332857">
        <w:rPr>
          <w:rFonts w:ascii="Arial" w:hAnsi="Arial" w:cs="Arial"/>
          <w:sz w:val="20"/>
          <w:szCs w:val="20"/>
          <w:lang w:val="et-EE"/>
        </w:rPr>
        <w:t>Kvalifikatsioon;</w:t>
      </w:r>
    </w:p>
    <w:p w14:paraId="33CF98B6" w14:textId="21348883" w:rsidR="007D204C" w:rsidRPr="00332857" w:rsidRDefault="00724E78" w:rsidP="00332857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et-EE"/>
        </w:rPr>
      </w:pPr>
      <w:r w:rsidRPr="00332857">
        <w:rPr>
          <w:rFonts w:ascii="Arial" w:hAnsi="Arial" w:cs="Arial"/>
          <w:sz w:val="20"/>
          <w:szCs w:val="20"/>
          <w:lang w:val="et-EE"/>
        </w:rPr>
        <w:t>Isiklik ja ametialane ausus ja eetika</w:t>
      </w:r>
      <w:r w:rsidR="005513E1" w:rsidRPr="00332857">
        <w:rPr>
          <w:rFonts w:ascii="Arial" w:hAnsi="Arial" w:cs="Arial"/>
          <w:sz w:val="20"/>
          <w:szCs w:val="20"/>
          <w:lang w:val="et-EE"/>
        </w:rPr>
        <w:t>;</w:t>
      </w:r>
    </w:p>
    <w:p w14:paraId="0D850F4A" w14:textId="77777777" w:rsidR="00E26008" w:rsidRPr="00332857" w:rsidRDefault="00E26008" w:rsidP="00332857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et-EE"/>
        </w:rPr>
      </w:pPr>
      <w:r w:rsidRPr="00332857">
        <w:rPr>
          <w:rFonts w:ascii="Arial" w:hAnsi="Arial" w:cs="Arial"/>
          <w:sz w:val="20"/>
          <w:szCs w:val="20"/>
          <w:lang w:val="et-EE"/>
        </w:rPr>
        <w:t>Motivatsioon;</w:t>
      </w:r>
    </w:p>
    <w:p w14:paraId="6EC0DEFC" w14:textId="42DE7A09" w:rsidR="004D5A5E" w:rsidRPr="00332857" w:rsidRDefault="00E26008" w:rsidP="00332857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et-EE"/>
        </w:rPr>
      </w:pPr>
      <w:r w:rsidRPr="00332857">
        <w:rPr>
          <w:rFonts w:ascii="Arial" w:hAnsi="Arial" w:cs="Arial"/>
          <w:sz w:val="20"/>
          <w:szCs w:val="20"/>
          <w:lang w:val="et-EE"/>
        </w:rPr>
        <w:t>Pühendumus</w:t>
      </w:r>
    </w:p>
    <w:p w14:paraId="05E23D8D" w14:textId="5364B755" w:rsidR="00551B95" w:rsidRPr="00332857" w:rsidRDefault="00E26008" w:rsidP="00332857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et-EE"/>
        </w:rPr>
      </w:pPr>
      <w:r w:rsidRPr="00332857">
        <w:rPr>
          <w:rFonts w:ascii="Arial" w:hAnsi="Arial" w:cs="Arial"/>
          <w:sz w:val="20"/>
          <w:szCs w:val="20"/>
          <w:lang w:val="et-EE"/>
        </w:rPr>
        <w:t>Huvide konflikti puudumine</w:t>
      </w:r>
      <w:r w:rsidR="00D10549" w:rsidRPr="00332857">
        <w:rPr>
          <w:rFonts w:ascii="Arial" w:hAnsi="Arial" w:cs="Arial"/>
          <w:sz w:val="20"/>
          <w:szCs w:val="20"/>
          <w:lang w:val="et-EE"/>
        </w:rPr>
        <w:t>;</w:t>
      </w:r>
    </w:p>
    <w:p w14:paraId="08674735" w14:textId="77777777" w:rsidR="0049506B" w:rsidRPr="00332857" w:rsidRDefault="0049506B" w:rsidP="0033285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t-EE"/>
        </w:rPr>
      </w:pPr>
      <w:r w:rsidRPr="00332857">
        <w:rPr>
          <w:rFonts w:ascii="Arial" w:hAnsi="Arial" w:cs="Arial"/>
          <w:sz w:val="20"/>
          <w:szCs w:val="20"/>
          <w:lang w:val="et-EE"/>
        </w:rPr>
        <w:t>Ühelegi eespool nimetatud kriteeriumile ei omistata erilist kaalu ega prioriteeti.</w:t>
      </w:r>
    </w:p>
    <w:p w14:paraId="0B1D6A83" w14:textId="489C2063" w:rsidR="00BF64B0" w:rsidRPr="008B726D" w:rsidRDefault="00B20675" w:rsidP="0010116A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et-EE" w:eastAsia="et-EE"/>
        </w:rPr>
      </w:pPr>
      <w:r w:rsidRPr="00332857">
        <w:rPr>
          <w:rFonts w:ascii="Arial" w:eastAsia="Times New Roman" w:hAnsi="Arial" w:cs="Arial"/>
          <w:sz w:val="20"/>
          <w:szCs w:val="20"/>
          <w:lang w:val="et-EE" w:eastAsia="et-EE"/>
        </w:rPr>
        <w:t>Nõukogu</w:t>
      </w:r>
      <w:r w:rsidR="00332857">
        <w:rPr>
          <w:rFonts w:ascii="Arial" w:eastAsia="Times New Roman" w:hAnsi="Arial" w:cs="Arial"/>
          <w:sz w:val="20"/>
          <w:szCs w:val="20"/>
          <w:lang w:val="et-EE" w:eastAsia="et-EE"/>
        </w:rPr>
        <w:t xml:space="preserve"> sõltumatute </w:t>
      </w:r>
      <w:r w:rsidRPr="00332857">
        <w:rPr>
          <w:rFonts w:ascii="Arial" w:eastAsia="Times New Roman" w:hAnsi="Arial" w:cs="Arial"/>
          <w:sz w:val="20"/>
          <w:szCs w:val="20"/>
          <w:lang w:val="et-EE" w:eastAsia="et-EE"/>
        </w:rPr>
        <w:t>liikme</w:t>
      </w:r>
      <w:r w:rsidR="00332857">
        <w:rPr>
          <w:rFonts w:ascii="Arial" w:eastAsia="Times New Roman" w:hAnsi="Arial" w:cs="Arial"/>
          <w:sz w:val="20"/>
          <w:szCs w:val="20"/>
          <w:lang w:val="et-EE" w:eastAsia="et-EE"/>
        </w:rPr>
        <w:t>te</w:t>
      </w:r>
      <w:r w:rsidRPr="00332857">
        <w:rPr>
          <w:rFonts w:ascii="Arial" w:eastAsia="Times New Roman" w:hAnsi="Arial" w:cs="Arial"/>
          <w:sz w:val="20"/>
          <w:szCs w:val="20"/>
          <w:lang w:val="et-EE" w:eastAsia="et-EE"/>
        </w:rPr>
        <w:t xml:space="preserve"> kandi</w:t>
      </w:r>
      <w:r w:rsidR="00332857">
        <w:rPr>
          <w:rFonts w:ascii="Arial" w:eastAsia="Times New Roman" w:hAnsi="Arial" w:cs="Arial"/>
          <w:sz w:val="20"/>
          <w:szCs w:val="20"/>
          <w:lang w:val="et-EE" w:eastAsia="et-EE"/>
        </w:rPr>
        <w:t>d</w:t>
      </w:r>
      <w:r w:rsidR="00A0793B">
        <w:rPr>
          <w:rFonts w:ascii="Arial" w:eastAsia="Times New Roman" w:hAnsi="Arial" w:cs="Arial"/>
          <w:sz w:val="20"/>
          <w:szCs w:val="20"/>
          <w:lang w:val="et-EE" w:eastAsia="et-EE"/>
        </w:rPr>
        <w:t>a</w:t>
      </w:r>
      <w:r w:rsidRPr="00332857">
        <w:rPr>
          <w:rFonts w:ascii="Arial" w:eastAsia="Times New Roman" w:hAnsi="Arial" w:cs="Arial"/>
          <w:sz w:val="20"/>
          <w:szCs w:val="20"/>
          <w:lang w:val="et-EE" w:eastAsia="et-EE"/>
        </w:rPr>
        <w:t xml:space="preserve">atide </w:t>
      </w:r>
      <w:r w:rsidR="00BF64B0" w:rsidRPr="00332857">
        <w:rPr>
          <w:rFonts w:ascii="Arial" w:eastAsia="Times New Roman" w:hAnsi="Arial" w:cs="Arial"/>
          <w:sz w:val="20"/>
          <w:szCs w:val="20"/>
          <w:lang w:val="et-EE" w:eastAsia="et-EE"/>
        </w:rPr>
        <w:t>asjakohane</w:t>
      </w:r>
      <w:r w:rsidR="00BF64B0" w:rsidRPr="008B726D">
        <w:rPr>
          <w:rFonts w:ascii="Arial" w:eastAsia="Times New Roman" w:hAnsi="Arial" w:cs="Arial"/>
          <w:sz w:val="20"/>
          <w:szCs w:val="20"/>
          <w:lang w:val="et-EE" w:eastAsia="et-EE"/>
        </w:rPr>
        <w:t xml:space="preserve"> kvalifikatsioon hõlmab muu hulgas eelnevat kogemust juhtivatel ametikohtadel sõltumatutes energiatootjates, varasemat kogemust börsil noteeritud äriühingutes ning kogemusi rahanduse, raamatupidamise, sisekontrolli või muudes </w:t>
      </w:r>
      <w:r w:rsidR="00783142">
        <w:rPr>
          <w:rFonts w:ascii="Arial" w:eastAsia="Times New Roman" w:hAnsi="Arial" w:cs="Arial"/>
          <w:sz w:val="20"/>
          <w:szCs w:val="20"/>
          <w:lang w:val="et-EE" w:eastAsia="et-EE"/>
        </w:rPr>
        <w:t xml:space="preserve">valdkondades, mis </w:t>
      </w:r>
      <w:r w:rsidR="00B43777">
        <w:rPr>
          <w:rFonts w:ascii="Arial" w:eastAsia="Times New Roman" w:hAnsi="Arial" w:cs="Arial"/>
          <w:sz w:val="20"/>
          <w:szCs w:val="20"/>
          <w:lang w:val="et-EE" w:eastAsia="et-EE"/>
        </w:rPr>
        <w:t>on asjakoha</w:t>
      </w:r>
      <w:r w:rsidR="0076614D">
        <w:rPr>
          <w:rFonts w:ascii="Arial" w:eastAsia="Times New Roman" w:hAnsi="Arial" w:cs="Arial"/>
          <w:sz w:val="20"/>
          <w:szCs w:val="20"/>
          <w:lang w:val="et-EE" w:eastAsia="et-EE"/>
        </w:rPr>
        <w:t xml:space="preserve">sed seoses </w:t>
      </w:r>
      <w:r w:rsidR="00783142">
        <w:rPr>
          <w:rFonts w:ascii="Arial" w:eastAsia="Times New Roman" w:hAnsi="Arial" w:cs="Arial"/>
          <w:sz w:val="20"/>
          <w:szCs w:val="20"/>
          <w:lang w:val="et-EE" w:eastAsia="et-EE"/>
        </w:rPr>
        <w:t xml:space="preserve">nõukogu </w:t>
      </w:r>
      <w:r w:rsidR="00B43777">
        <w:rPr>
          <w:rFonts w:ascii="Arial" w:eastAsia="Times New Roman" w:hAnsi="Arial" w:cs="Arial"/>
          <w:sz w:val="20"/>
          <w:szCs w:val="20"/>
          <w:lang w:val="et-EE" w:eastAsia="et-EE"/>
        </w:rPr>
        <w:t>liikme</w:t>
      </w:r>
      <w:r w:rsidR="004323CC">
        <w:rPr>
          <w:rFonts w:ascii="Arial" w:eastAsia="Times New Roman" w:hAnsi="Arial" w:cs="Arial"/>
          <w:sz w:val="20"/>
          <w:szCs w:val="20"/>
          <w:lang w:val="et-EE" w:eastAsia="et-EE"/>
        </w:rPr>
        <w:t>ks olemisega</w:t>
      </w:r>
      <w:r w:rsidR="00BF64B0" w:rsidRPr="008B726D">
        <w:rPr>
          <w:rFonts w:ascii="Arial" w:eastAsia="Times New Roman" w:hAnsi="Arial" w:cs="Arial"/>
          <w:sz w:val="20"/>
          <w:szCs w:val="20"/>
          <w:lang w:val="et-EE" w:eastAsia="et-EE"/>
        </w:rPr>
        <w:t>.</w:t>
      </w:r>
    </w:p>
    <w:p w14:paraId="6A70124C" w14:textId="6360FE38" w:rsidR="00BF64B0" w:rsidRPr="008B726D" w:rsidRDefault="00E153BC" w:rsidP="0010116A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et-EE" w:eastAsia="et-EE"/>
        </w:rPr>
      </w:pPr>
      <w:r w:rsidRPr="008B726D">
        <w:rPr>
          <w:rStyle w:val="Heading1Char"/>
          <w:rFonts w:ascii="Arial" w:hAnsi="Arial" w:cs="Arial"/>
          <w:color w:val="auto"/>
          <w:sz w:val="20"/>
          <w:szCs w:val="20"/>
          <w:lang w:val="et-EE"/>
        </w:rPr>
        <w:t>Nõukogu sõltumatute liikmete</w:t>
      </w:r>
      <w:r w:rsidR="00375400" w:rsidRPr="008B726D">
        <w:rPr>
          <w:rStyle w:val="Heading1Char"/>
          <w:rFonts w:ascii="Arial" w:hAnsi="Arial" w:cs="Arial"/>
          <w:color w:val="auto"/>
          <w:sz w:val="20"/>
          <w:szCs w:val="20"/>
          <w:lang w:val="et-EE"/>
        </w:rPr>
        <w:t xml:space="preserve"> </w:t>
      </w:r>
      <w:r w:rsidR="00BF64B0" w:rsidRPr="008B726D">
        <w:rPr>
          <w:rFonts w:ascii="Arial" w:eastAsia="Times New Roman" w:hAnsi="Arial" w:cs="Arial"/>
          <w:sz w:val="20"/>
          <w:szCs w:val="20"/>
          <w:lang w:val="et-EE" w:eastAsia="et-EE"/>
        </w:rPr>
        <w:t xml:space="preserve">kandidaadid peavad vastama </w:t>
      </w:r>
      <w:proofErr w:type="spellStart"/>
      <w:r w:rsidR="00FF5B3D" w:rsidRPr="008B726D">
        <w:rPr>
          <w:rFonts w:ascii="Arial" w:eastAsia="Times New Roman" w:hAnsi="Arial" w:cs="Arial"/>
          <w:sz w:val="20"/>
          <w:szCs w:val="20"/>
          <w:lang w:val="et-EE" w:eastAsia="et-EE"/>
        </w:rPr>
        <w:t>HÜT-s</w:t>
      </w:r>
      <w:proofErr w:type="spellEnd"/>
      <w:r w:rsidR="00FF5B3D" w:rsidRPr="008B726D">
        <w:rPr>
          <w:rFonts w:ascii="Arial" w:eastAsia="Times New Roman" w:hAnsi="Arial" w:cs="Arial"/>
          <w:sz w:val="20"/>
          <w:szCs w:val="20"/>
          <w:lang w:val="et-EE" w:eastAsia="et-EE"/>
        </w:rPr>
        <w:t xml:space="preserve"> </w:t>
      </w:r>
      <w:r w:rsidR="00BF64B0" w:rsidRPr="008B726D">
        <w:rPr>
          <w:rFonts w:ascii="Arial" w:eastAsia="Times New Roman" w:hAnsi="Arial" w:cs="Arial"/>
          <w:sz w:val="20"/>
          <w:szCs w:val="20"/>
          <w:lang w:val="et-EE" w:eastAsia="et-EE"/>
        </w:rPr>
        <w:t>sätestatud sõltumatuse nõuetele.</w:t>
      </w:r>
    </w:p>
    <w:p w14:paraId="52370957" w14:textId="687AD815" w:rsidR="009B2A94" w:rsidRPr="0010116A" w:rsidRDefault="009B2A94" w:rsidP="0010116A">
      <w:pPr>
        <w:jc w:val="both"/>
        <w:rPr>
          <w:rFonts w:ascii="Arial" w:hAnsi="Arial" w:cs="Arial"/>
          <w:sz w:val="20"/>
          <w:szCs w:val="20"/>
          <w:lang w:val="et-EE"/>
        </w:rPr>
      </w:pPr>
    </w:p>
    <w:p w14:paraId="32641109" w14:textId="606FC66B" w:rsidR="0049506B" w:rsidRPr="008B726D" w:rsidRDefault="00997E3A" w:rsidP="00DC4FAA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et-EE" w:eastAsia="et-EE"/>
        </w:rPr>
      </w:pPr>
      <w:r w:rsidRPr="00DC4FAA">
        <w:rPr>
          <w:rStyle w:val="Heading1Char"/>
          <w:rFonts w:ascii="Arial" w:hAnsi="Arial" w:cs="Arial"/>
          <w:color w:val="auto"/>
          <w:sz w:val="20"/>
          <w:szCs w:val="20"/>
        </w:rPr>
        <w:lastRenderedPageBreak/>
        <w:t>Nõukogu</w:t>
      </w:r>
      <w:r w:rsidRPr="008B726D">
        <w:rPr>
          <w:rFonts w:ascii="Arial" w:hAnsi="Arial" w:cs="Arial"/>
          <w:sz w:val="20"/>
          <w:szCs w:val="20"/>
          <w:lang w:val="et-EE"/>
        </w:rPr>
        <w:t xml:space="preserve"> soolise </w:t>
      </w:r>
      <w:r w:rsidR="0049506B" w:rsidRPr="008B726D">
        <w:rPr>
          <w:rFonts w:ascii="Arial" w:eastAsia="Times New Roman" w:hAnsi="Arial" w:cs="Arial"/>
          <w:sz w:val="20"/>
          <w:szCs w:val="20"/>
          <w:lang w:val="et-EE" w:eastAsia="et-EE"/>
        </w:rPr>
        <w:t xml:space="preserve">tasakaalu osas </w:t>
      </w:r>
      <w:r w:rsidR="00FE20D5" w:rsidRPr="008B726D">
        <w:rPr>
          <w:rFonts w:ascii="Arial" w:eastAsia="Times New Roman" w:hAnsi="Arial" w:cs="Arial"/>
          <w:sz w:val="20"/>
          <w:szCs w:val="20"/>
          <w:lang w:val="et-EE" w:eastAsia="et-EE"/>
        </w:rPr>
        <w:t>on Seltsi ees</w:t>
      </w:r>
      <w:r w:rsidR="00F84834" w:rsidRPr="008B726D">
        <w:rPr>
          <w:rFonts w:ascii="Arial" w:eastAsia="Times New Roman" w:hAnsi="Arial" w:cs="Arial"/>
          <w:sz w:val="20"/>
          <w:szCs w:val="20"/>
          <w:lang w:val="et-EE" w:eastAsia="et-EE"/>
        </w:rPr>
        <w:t>märgiks</w:t>
      </w:r>
      <w:r w:rsidR="0049506B" w:rsidRPr="008B726D">
        <w:rPr>
          <w:rFonts w:ascii="Arial" w:eastAsia="Times New Roman" w:hAnsi="Arial" w:cs="Arial"/>
          <w:sz w:val="20"/>
          <w:szCs w:val="20"/>
          <w:lang w:val="et-EE" w:eastAsia="et-EE"/>
        </w:rPr>
        <w:t xml:space="preserve"> täita direktiivis (EL) 2022/2381 (edaspidi "</w:t>
      </w:r>
      <w:r w:rsidR="00F84834" w:rsidRPr="008B726D">
        <w:rPr>
          <w:rFonts w:ascii="Arial" w:eastAsia="Times New Roman" w:hAnsi="Arial" w:cs="Arial"/>
          <w:sz w:val="20"/>
          <w:szCs w:val="20"/>
          <w:lang w:val="et-EE" w:eastAsia="et-EE"/>
        </w:rPr>
        <w:t>D</w:t>
      </w:r>
      <w:r w:rsidR="0049506B" w:rsidRPr="008B726D">
        <w:rPr>
          <w:rFonts w:ascii="Arial" w:eastAsia="Times New Roman" w:hAnsi="Arial" w:cs="Arial"/>
          <w:sz w:val="20"/>
          <w:szCs w:val="20"/>
          <w:lang w:val="et-EE" w:eastAsia="et-EE"/>
        </w:rPr>
        <w:t xml:space="preserve">irektiiv") sätestatud eesmärke kuni </w:t>
      </w:r>
      <w:r w:rsidR="00F84834" w:rsidRPr="008B726D">
        <w:rPr>
          <w:rFonts w:ascii="Arial" w:eastAsia="Times New Roman" w:hAnsi="Arial" w:cs="Arial"/>
          <w:sz w:val="20"/>
          <w:szCs w:val="20"/>
          <w:lang w:val="et-EE" w:eastAsia="et-EE"/>
        </w:rPr>
        <w:t>Di</w:t>
      </w:r>
      <w:r w:rsidR="0049506B" w:rsidRPr="008B726D">
        <w:rPr>
          <w:rFonts w:ascii="Arial" w:eastAsia="Times New Roman" w:hAnsi="Arial" w:cs="Arial"/>
          <w:sz w:val="20"/>
          <w:szCs w:val="20"/>
          <w:lang w:val="et-EE" w:eastAsia="et-EE"/>
        </w:rPr>
        <w:t xml:space="preserve">rektiivi ülevõtmiseni Eesti õigusesse. Kui </w:t>
      </w:r>
      <w:r w:rsidR="00F84834" w:rsidRPr="008B726D">
        <w:rPr>
          <w:rFonts w:ascii="Arial" w:eastAsia="Times New Roman" w:hAnsi="Arial" w:cs="Arial"/>
          <w:sz w:val="20"/>
          <w:szCs w:val="20"/>
          <w:lang w:val="et-EE" w:eastAsia="et-EE"/>
        </w:rPr>
        <w:t>D</w:t>
      </w:r>
      <w:r w:rsidR="0049506B" w:rsidRPr="008B726D">
        <w:rPr>
          <w:rFonts w:ascii="Arial" w:eastAsia="Times New Roman" w:hAnsi="Arial" w:cs="Arial"/>
          <w:sz w:val="20"/>
          <w:szCs w:val="20"/>
          <w:lang w:val="et-EE" w:eastAsia="et-EE"/>
        </w:rPr>
        <w:t xml:space="preserve">irektiiv on Eesti õigusesse üle võetud, </w:t>
      </w:r>
      <w:r w:rsidR="00CF2718" w:rsidRPr="008B726D">
        <w:rPr>
          <w:rFonts w:ascii="Arial" w:eastAsia="Times New Roman" w:hAnsi="Arial" w:cs="Arial"/>
          <w:sz w:val="20"/>
          <w:szCs w:val="20"/>
          <w:lang w:val="et-EE" w:eastAsia="et-EE"/>
        </w:rPr>
        <w:t xml:space="preserve">on Seltsi eesmärgiks </w:t>
      </w:r>
      <w:r w:rsidR="0049506B" w:rsidRPr="008B726D">
        <w:rPr>
          <w:rFonts w:ascii="Arial" w:eastAsia="Times New Roman" w:hAnsi="Arial" w:cs="Arial"/>
          <w:sz w:val="20"/>
          <w:szCs w:val="20"/>
          <w:lang w:val="et-EE" w:eastAsia="et-EE"/>
        </w:rPr>
        <w:t xml:space="preserve">täita </w:t>
      </w:r>
      <w:r w:rsidR="00736D05" w:rsidRPr="008B726D">
        <w:rPr>
          <w:rFonts w:ascii="Arial" w:eastAsia="Times New Roman" w:hAnsi="Arial" w:cs="Arial"/>
          <w:sz w:val="20"/>
          <w:szCs w:val="20"/>
          <w:lang w:val="et-EE" w:eastAsia="et-EE"/>
        </w:rPr>
        <w:t>vastava</w:t>
      </w:r>
      <w:r w:rsidR="00492AB2" w:rsidRPr="008B726D">
        <w:rPr>
          <w:rFonts w:ascii="Arial" w:eastAsia="Times New Roman" w:hAnsi="Arial" w:cs="Arial"/>
          <w:sz w:val="20"/>
          <w:szCs w:val="20"/>
          <w:lang w:val="et-EE" w:eastAsia="et-EE"/>
        </w:rPr>
        <w:t xml:space="preserve">tes </w:t>
      </w:r>
      <w:r w:rsidR="0049506B" w:rsidRPr="008B726D">
        <w:rPr>
          <w:rFonts w:ascii="Arial" w:eastAsia="Times New Roman" w:hAnsi="Arial" w:cs="Arial"/>
          <w:sz w:val="20"/>
          <w:szCs w:val="20"/>
          <w:lang w:val="et-EE" w:eastAsia="et-EE"/>
        </w:rPr>
        <w:t xml:space="preserve">Eesti </w:t>
      </w:r>
      <w:r w:rsidR="00492AB2" w:rsidRPr="008B726D">
        <w:rPr>
          <w:rFonts w:ascii="Arial" w:eastAsia="Times New Roman" w:hAnsi="Arial" w:cs="Arial"/>
          <w:sz w:val="20"/>
          <w:szCs w:val="20"/>
          <w:lang w:val="et-EE" w:eastAsia="et-EE"/>
        </w:rPr>
        <w:t xml:space="preserve">õigusaktides </w:t>
      </w:r>
      <w:r w:rsidR="0049506B" w:rsidRPr="008B726D">
        <w:rPr>
          <w:rFonts w:ascii="Arial" w:eastAsia="Times New Roman" w:hAnsi="Arial" w:cs="Arial"/>
          <w:sz w:val="20"/>
          <w:szCs w:val="20"/>
          <w:lang w:val="et-EE" w:eastAsia="et-EE"/>
        </w:rPr>
        <w:t>sätestatud soolise tasakaalu eesmärke.</w:t>
      </w:r>
    </w:p>
    <w:p w14:paraId="3179EB44" w14:textId="319E3D1B" w:rsidR="0049506B" w:rsidRPr="008B726D" w:rsidRDefault="0049506B" w:rsidP="00DC4FAA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et-EE" w:eastAsia="et-EE"/>
        </w:rPr>
      </w:pPr>
      <w:r w:rsidRPr="008B726D">
        <w:rPr>
          <w:rFonts w:ascii="Arial" w:eastAsia="Times New Roman" w:hAnsi="Arial" w:cs="Arial"/>
          <w:sz w:val="20"/>
          <w:szCs w:val="20"/>
          <w:lang w:val="et-EE" w:eastAsia="et-EE"/>
        </w:rPr>
        <w:t>Hinnat</w:t>
      </w:r>
      <w:r w:rsidR="009419DE" w:rsidRPr="008B726D">
        <w:rPr>
          <w:rFonts w:ascii="Arial" w:eastAsia="Times New Roman" w:hAnsi="Arial" w:cs="Arial"/>
          <w:sz w:val="20"/>
          <w:szCs w:val="20"/>
          <w:lang w:val="et-EE" w:eastAsia="et-EE"/>
        </w:rPr>
        <w:t>es</w:t>
      </w:r>
      <w:r w:rsidRPr="008B726D">
        <w:rPr>
          <w:rFonts w:ascii="Arial" w:eastAsia="Times New Roman" w:hAnsi="Arial" w:cs="Arial"/>
          <w:sz w:val="20"/>
          <w:szCs w:val="20"/>
          <w:lang w:val="et-EE" w:eastAsia="et-EE"/>
        </w:rPr>
        <w:t xml:space="preserve"> potentsiaalse kandidaadi sobivust</w:t>
      </w:r>
      <w:r w:rsidR="00492AB2" w:rsidRPr="008B726D">
        <w:rPr>
          <w:rFonts w:ascii="Arial" w:eastAsia="Times New Roman" w:hAnsi="Arial" w:cs="Arial"/>
          <w:sz w:val="20"/>
          <w:szCs w:val="20"/>
          <w:lang w:val="et-EE" w:eastAsia="et-EE"/>
        </w:rPr>
        <w:t xml:space="preserve"> nõukogu</w:t>
      </w:r>
      <w:r w:rsidR="0059051C" w:rsidRPr="008B726D">
        <w:rPr>
          <w:rFonts w:ascii="Arial" w:eastAsia="Times New Roman" w:hAnsi="Arial" w:cs="Arial"/>
          <w:sz w:val="20"/>
          <w:szCs w:val="20"/>
          <w:lang w:val="et-EE" w:eastAsia="et-EE"/>
        </w:rPr>
        <w:t>sse</w:t>
      </w:r>
      <w:r w:rsidRPr="008B726D">
        <w:rPr>
          <w:rFonts w:ascii="Arial" w:eastAsia="Times New Roman" w:hAnsi="Arial" w:cs="Arial"/>
          <w:sz w:val="20"/>
          <w:szCs w:val="20"/>
          <w:lang w:val="et-EE" w:eastAsia="et-EE"/>
        </w:rPr>
        <w:t xml:space="preserve">, </w:t>
      </w:r>
      <w:r w:rsidR="002B26D2" w:rsidRPr="008B726D">
        <w:rPr>
          <w:rFonts w:ascii="Arial" w:eastAsia="Times New Roman" w:hAnsi="Arial" w:cs="Arial"/>
          <w:sz w:val="20"/>
          <w:szCs w:val="20"/>
          <w:lang w:val="et-EE" w:eastAsia="et-EE"/>
        </w:rPr>
        <w:t xml:space="preserve">tuleb </w:t>
      </w:r>
      <w:r w:rsidRPr="008B726D">
        <w:rPr>
          <w:rFonts w:ascii="Arial" w:eastAsia="Times New Roman" w:hAnsi="Arial" w:cs="Arial"/>
          <w:sz w:val="20"/>
          <w:szCs w:val="20"/>
          <w:lang w:val="et-EE" w:eastAsia="et-EE"/>
        </w:rPr>
        <w:t>edenda</w:t>
      </w:r>
      <w:r w:rsidR="002B26D2" w:rsidRPr="008B726D">
        <w:rPr>
          <w:rFonts w:ascii="Arial" w:eastAsia="Times New Roman" w:hAnsi="Arial" w:cs="Arial"/>
          <w:sz w:val="20"/>
          <w:szCs w:val="20"/>
          <w:lang w:val="et-EE" w:eastAsia="et-EE"/>
        </w:rPr>
        <w:t xml:space="preserve">da </w:t>
      </w:r>
      <w:r w:rsidRPr="008B726D">
        <w:rPr>
          <w:rFonts w:ascii="Arial" w:eastAsia="Times New Roman" w:hAnsi="Arial" w:cs="Arial"/>
          <w:sz w:val="20"/>
          <w:szCs w:val="20"/>
          <w:lang w:val="et-EE" w:eastAsia="et-EE"/>
        </w:rPr>
        <w:t>võrdseid võimalusi ja väl</w:t>
      </w:r>
      <w:r w:rsidR="00391ECF" w:rsidRPr="008B726D">
        <w:rPr>
          <w:rFonts w:ascii="Arial" w:eastAsia="Times New Roman" w:hAnsi="Arial" w:cs="Arial"/>
          <w:sz w:val="20"/>
          <w:szCs w:val="20"/>
          <w:lang w:val="et-EE" w:eastAsia="et-EE"/>
        </w:rPr>
        <w:t xml:space="preserve">tida </w:t>
      </w:r>
      <w:r w:rsidRPr="008B726D">
        <w:rPr>
          <w:rFonts w:ascii="Arial" w:eastAsia="Times New Roman" w:hAnsi="Arial" w:cs="Arial"/>
          <w:sz w:val="20"/>
          <w:szCs w:val="20"/>
          <w:lang w:val="et-EE" w:eastAsia="et-EE"/>
        </w:rPr>
        <w:t>mis tahes vormis diskrimineerimist, muu hulgas soo, etnilise päritolu, vanuse või füüsilise puude tõttu.</w:t>
      </w:r>
    </w:p>
    <w:p w14:paraId="79A446EC" w14:textId="77777777" w:rsidR="00D2718E" w:rsidRPr="008B726D" w:rsidRDefault="00D2718E" w:rsidP="00D2718E">
      <w:pPr>
        <w:pStyle w:val="ListParagraph"/>
        <w:ind w:left="792"/>
        <w:jc w:val="both"/>
        <w:rPr>
          <w:rFonts w:ascii="Arial" w:hAnsi="Arial" w:cs="Arial"/>
          <w:sz w:val="20"/>
          <w:szCs w:val="20"/>
          <w:lang w:val="et-EE"/>
        </w:rPr>
      </w:pPr>
    </w:p>
    <w:p w14:paraId="7FA83FAF" w14:textId="77777777" w:rsidR="00D60D36" w:rsidRPr="00DC4FAA" w:rsidRDefault="00D60D36" w:rsidP="00DC4FA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lang w:val="et-EE"/>
        </w:rPr>
      </w:pPr>
      <w:r w:rsidRPr="00DC4FAA">
        <w:rPr>
          <w:rFonts w:ascii="Arial" w:hAnsi="Arial" w:cs="Arial"/>
          <w:b/>
          <w:bCs/>
          <w:sz w:val="20"/>
          <w:szCs w:val="20"/>
          <w:lang w:val="et-EE"/>
        </w:rPr>
        <w:t>Läbivaatamine ja järelevalve</w:t>
      </w:r>
    </w:p>
    <w:p w14:paraId="248BDBDB" w14:textId="77777777" w:rsidR="00DE0847" w:rsidRPr="008B726D" w:rsidRDefault="00DE0847" w:rsidP="00DE0847">
      <w:pPr>
        <w:pStyle w:val="ListParagraph"/>
        <w:ind w:left="0"/>
        <w:jc w:val="both"/>
        <w:rPr>
          <w:rFonts w:ascii="Arial" w:hAnsi="Arial" w:cs="Arial"/>
          <w:b/>
          <w:bCs/>
          <w:sz w:val="20"/>
          <w:szCs w:val="20"/>
          <w:lang w:val="et-EE"/>
        </w:rPr>
      </w:pPr>
    </w:p>
    <w:p w14:paraId="7B18A33D" w14:textId="77777777" w:rsidR="00DC4FAA" w:rsidRPr="00DC4FAA" w:rsidRDefault="00DC4FAA" w:rsidP="00DC4FA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vanish/>
          <w:sz w:val="20"/>
          <w:szCs w:val="20"/>
          <w:lang w:val="et-EE" w:eastAsia="et-EE"/>
        </w:rPr>
      </w:pPr>
    </w:p>
    <w:p w14:paraId="16895EA6" w14:textId="34BE142C" w:rsidR="005C05EB" w:rsidRPr="00DC4FAA" w:rsidRDefault="005C05EB" w:rsidP="00DC4FAA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et-EE" w:eastAsia="et-EE"/>
        </w:rPr>
      </w:pPr>
      <w:r w:rsidRPr="00DC4FAA">
        <w:rPr>
          <w:rFonts w:ascii="Arial" w:eastAsia="Times New Roman" w:hAnsi="Arial" w:cs="Arial"/>
          <w:sz w:val="20"/>
          <w:szCs w:val="20"/>
          <w:lang w:val="et-EE" w:eastAsia="et-EE"/>
        </w:rPr>
        <w:t>Nõukogu vaatab</w:t>
      </w:r>
      <w:r w:rsidR="008F12FF" w:rsidRPr="00DC4FAA">
        <w:rPr>
          <w:rFonts w:ascii="Arial" w:eastAsia="Times New Roman" w:hAnsi="Arial" w:cs="Arial"/>
          <w:sz w:val="20"/>
          <w:szCs w:val="20"/>
          <w:lang w:val="et-EE" w:eastAsia="et-EE"/>
        </w:rPr>
        <w:t xml:space="preserve"> </w:t>
      </w:r>
      <w:r w:rsidR="00F906A6" w:rsidRPr="00DC4FAA">
        <w:rPr>
          <w:rFonts w:ascii="Arial" w:eastAsia="Times New Roman" w:hAnsi="Arial" w:cs="Arial"/>
          <w:sz w:val="20"/>
          <w:szCs w:val="20"/>
          <w:lang w:val="et-EE" w:eastAsia="et-EE"/>
        </w:rPr>
        <w:t>P</w:t>
      </w:r>
      <w:r w:rsidR="008F12FF" w:rsidRPr="00DC4FAA">
        <w:rPr>
          <w:rFonts w:ascii="Arial" w:eastAsia="Times New Roman" w:hAnsi="Arial" w:cs="Arial"/>
          <w:sz w:val="20"/>
          <w:szCs w:val="20"/>
          <w:lang w:val="et-EE" w:eastAsia="et-EE"/>
        </w:rPr>
        <w:t xml:space="preserve">õhimõtted </w:t>
      </w:r>
      <w:r w:rsidRPr="00DC4FAA">
        <w:rPr>
          <w:rFonts w:ascii="Arial" w:eastAsia="Times New Roman" w:hAnsi="Arial" w:cs="Arial"/>
          <w:sz w:val="20"/>
          <w:szCs w:val="20"/>
          <w:lang w:val="et-EE" w:eastAsia="et-EE"/>
        </w:rPr>
        <w:t xml:space="preserve">perioodiliselt </w:t>
      </w:r>
      <w:r w:rsidR="008F12FF" w:rsidRPr="00DC4FAA">
        <w:rPr>
          <w:rFonts w:ascii="Arial" w:eastAsia="Times New Roman" w:hAnsi="Arial" w:cs="Arial"/>
          <w:sz w:val="20"/>
          <w:szCs w:val="20"/>
          <w:lang w:val="et-EE" w:eastAsia="et-EE"/>
        </w:rPr>
        <w:t xml:space="preserve">üle </w:t>
      </w:r>
      <w:r w:rsidRPr="00DC4FAA">
        <w:rPr>
          <w:rFonts w:ascii="Arial" w:eastAsia="Times New Roman" w:hAnsi="Arial" w:cs="Arial"/>
          <w:sz w:val="20"/>
          <w:szCs w:val="20"/>
          <w:lang w:val="et-EE" w:eastAsia="et-EE"/>
        </w:rPr>
        <w:t xml:space="preserve">ja </w:t>
      </w:r>
      <w:proofErr w:type="spellStart"/>
      <w:r w:rsidR="00F906A6" w:rsidRPr="00DC4FAA">
        <w:rPr>
          <w:rFonts w:ascii="Arial" w:eastAsia="Times New Roman" w:hAnsi="Arial" w:cs="Arial"/>
          <w:sz w:val="20"/>
          <w:szCs w:val="20"/>
          <w:lang w:val="et-EE" w:eastAsia="et-EE"/>
        </w:rPr>
        <w:t>monitoorib</w:t>
      </w:r>
      <w:proofErr w:type="spellEnd"/>
      <w:r w:rsidR="00F906A6" w:rsidRPr="00DC4FAA">
        <w:rPr>
          <w:rFonts w:ascii="Arial" w:eastAsia="Times New Roman" w:hAnsi="Arial" w:cs="Arial"/>
          <w:sz w:val="20"/>
          <w:szCs w:val="20"/>
          <w:lang w:val="et-EE" w:eastAsia="et-EE"/>
        </w:rPr>
        <w:t xml:space="preserve"> </w:t>
      </w:r>
      <w:r w:rsidR="008F12FF" w:rsidRPr="00DC4FAA">
        <w:rPr>
          <w:rFonts w:ascii="Arial" w:eastAsia="Times New Roman" w:hAnsi="Arial" w:cs="Arial"/>
          <w:sz w:val="20"/>
          <w:szCs w:val="20"/>
          <w:lang w:val="et-EE" w:eastAsia="et-EE"/>
        </w:rPr>
        <w:t xml:space="preserve">nende </w:t>
      </w:r>
      <w:r w:rsidRPr="00DC4FAA">
        <w:rPr>
          <w:rFonts w:ascii="Arial" w:eastAsia="Times New Roman" w:hAnsi="Arial" w:cs="Arial"/>
          <w:sz w:val="20"/>
          <w:szCs w:val="20"/>
          <w:lang w:val="et-EE" w:eastAsia="et-EE"/>
        </w:rPr>
        <w:t>rakendamist, et tagada</w:t>
      </w:r>
      <w:r w:rsidR="008F12FF" w:rsidRPr="00DC4FAA">
        <w:rPr>
          <w:rFonts w:ascii="Arial" w:eastAsia="Times New Roman" w:hAnsi="Arial" w:cs="Arial"/>
          <w:sz w:val="20"/>
          <w:szCs w:val="20"/>
          <w:lang w:val="et-EE" w:eastAsia="et-EE"/>
        </w:rPr>
        <w:t xml:space="preserve"> </w:t>
      </w:r>
      <w:r w:rsidR="00212D3E" w:rsidRPr="00DC4FAA">
        <w:rPr>
          <w:rFonts w:ascii="Arial" w:eastAsia="Times New Roman" w:hAnsi="Arial" w:cs="Arial"/>
          <w:sz w:val="20"/>
          <w:szCs w:val="20"/>
          <w:lang w:val="et-EE" w:eastAsia="et-EE"/>
        </w:rPr>
        <w:t>P</w:t>
      </w:r>
      <w:r w:rsidR="008F12FF" w:rsidRPr="00DC4FAA">
        <w:rPr>
          <w:rFonts w:ascii="Arial" w:eastAsia="Times New Roman" w:hAnsi="Arial" w:cs="Arial"/>
          <w:sz w:val="20"/>
          <w:szCs w:val="20"/>
          <w:lang w:val="et-EE" w:eastAsia="et-EE"/>
        </w:rPr>
        <w:t xml:space="preserve">õhimõtete </w:t>
      </w:r>
      <w:r w:rsidRPr="00DC4FAA">
        <w:rPr>
          <w:rFonts w:ascii="Arial" w:eastAsia="Times New Roman" w:hAnsi="Arial" w:cs="Arial"/>
          <w:sz w:val="20"/>
          <w:szCs w:val="20"/>
          <w:lang w:val="et-EE" w:eastAsia="et-EE"/>
        </w:rPr>
        <w:t xml:space="preserve">jätkuv </w:t>
      </w:r>
      <w:r w:rsidR="00212D3E" w:rsidRPr="00DC4FAA">
        <w:rPr>
          <w:rFonts w:ascii="Arial" w:eastAsia="Times New Roman" w:hAnsi="Arial" w:cs="Arial"/>
          <w:sz w:val="20"/>
          <w:szCs w:val="20"/>
          <w:lang w:val="et-EE" w:eastAsia="et-EE"/>
        </w:rPr>
        <w:t>efektiivsus</w:t>
      </w:r>
      <w:r w:rsidRPr="00DC4FAA">
        <w:rPr>
          <w:rFonts w:ascii="Arial" w:eastAsia="Times New Roman" w:hAnsi="Arial" w:cs="Arial"/>
          <w:sz w:val="20"/>
          <w:szCs w:val="20"/>
          <w:lang w:val="et-EE" w:eastAsia="et-EE"/>
        </w:rPr>
        <w:t xml:space="preserve">, </w:t>
      </w:r>
      <w:r w:rsidR="000D439B" w:rsidRPr="00DC4FAA">
        <w:rPr>
          <w:rFonts w:ascii="Arial" w:eastAsia="Times New Roman" w:hAnsi="Arial" w:cs="Arial"/>
          <w:sz w:val="20"/>
          <w:szCs w:val="20"/>
          <w:lang w:val="et-EE" w:eastAsia="et-EE"/>
        </w:rPr>
        <w:t xml:space="preserve">kooskõla Seltsi </w:t>
      </w:r>
      <w:r w:rsidRPr="00DC4FAA">
        <w:rPr>
          <w:rFonts w:ascii="Arial" w:eastAsia="Times New Roman" w:hAnsi="Arial" w:cs="Arial"/>
          <w:sz w:val="20"/>
          <w:szCs w:val="20"/>
          <w:lang w:val="et-EE" w:eastAsia="et-EE"/>
        </w:rPr>
        <w:t xml:space="preserve"> vajaduste</w:t>
      </w:r>
      <w:r w:rsidR="000D439B" w:rsidRPr="00DC4FAA">
        <w:rPr>
          <w:rFonts w:ascii="Arial" w:eastAsia="Times New Roman" w:hAnsi="Arial" w:cs="Arial"/>
          <w:sz w:val="20"/>
          <w:szCs w:val="20"/>
          <w:lang w:val="et-EE" w:eastAsia="et-EE"/>
        </w:rPr>
        <w:t xml:space="preserve">ga </w:t>
      </w:r>
      <w:r w:rsidRPr="00DC4FAA">
        <w:rPr>
          <w:rFonts w:ascii="Arial" w:eastAsia="Times New Roman" w:hAnsi="Arial" w:cs="Arial"/>
          <w:sz w:val="20"/>
          <w:szCs w:val="20"/>
          <w:lang w:val="et-EE" w:eastAsia="et-EE"/>
        </w:rPr>
        <w:t>ning vastavus kohald</w:t>
      </w:r>
      <w:r w:rsidR="000D439B" w:rsidRPr="00DC4FAA">
        <w:rPr>
          <w:rFonts w:ascii="Arial" w:eastAsia="Times New Roman" w:hAnsi="Arial" w:cs="Arial"/>
          <w:sz w:val="20"/>
          <w:szCs w:val="20"/>
          <w:lang w:val="et-EE" w:eastAsia="et-EE"/>
        </w:rPr>
        <w:t>uv</w:t>
      </w:r>
      <w:r w:rsidRPr="00DC4FAA">
        <w:rPr>
          <w:rFonts w:ascii="Arial" w:eastAsia="Times New Roman" w:hAnsi="Arial" w:cs="Arial"/>
          <w:sz w:val="20"/>
          <w:szCs w:val="20"/>
          <w:lang w:val="et-EE" w:eastAsia="et-EE"/>
        </w:rPr>
        <w:t xml:space="preserve">atele seadustele ja äriühingu üldjuhtimise parimatele tavadele. Nõukogu </w:t>
      </w:r>
      <w:r w:rsidR="00781856" w:rsidRPr="00DC4FAA">
        <w:rPr>
          <w:rFonts w:ascii="Arial" w:eastAsia="Times New Roman" w:hAnsi="Arial" w:cs="Arial"/>
          <w:sz w:val="20"/>
          <w:szCs w:val="20"/>
          <w:lang w:val="et-EE" w:eastAsia="et-EE"/>
        </w:rPr>
        <w:t xml:space="preserve">esitab Põhimõtete muudatusettepanekud </w:t>
      </w:r>
      <w:r w:rsidRPr="00DC4FAA">
        <w:rPr>
          <w:rFonts w:ascii="Arial" w:eastAsia="Times New Roman" w:hAnsi="Arial" w:cs="Arial"/>
          <w:sz w:val="20"/>
          <w:szCs w:val="20"/>
          <w:lang w:val="et-EE" w:eastAsia="et-EE"/>
        </w:rPr>
        <w:t>Seltsi aktsionäride üldkoosolekul</w:t>
      </w:r>
      <w:r w:rsidR="00781856" w:rsidRPr="00DC4FAA">
        <w:rPr>
          <w:rFonts w:ascii="Arial" w:eastAsia="Times New Roman" w:hAnsi="Arial" w:cs="Arial"/>
          <w:sz w:val="20"/>
          <w:szCs w:val="20"/>
          <w:lang w:val="et-EE" w:eastAsia="et-EE"/>
        </w:rPr>
        <w:t xml:space="preserve">e </w:t>
      </w:r>
      <w:r w:rsidR="00F906A6" w:rsidRPr="00DC4FAA">
        <w:rPr>
          <w:rFonts w:ascii="Arial" w:eastAsia="Times New Roman" w:hAnsi="Arial" w:cs="Arial"/>
          <w:sz w:val="20"/>
          <w:szCs w:val="20"/>
          <w:lang w:val="et-EE" w:eastAsia="et-EE"/>
        </w:rPr>
        <w:t>üle vaatamiseks</w:t>
      </w:r>
      <w:r w:rsidRPr="00DC4FAA">
        <w:rPr>
          <w:rFonts w:ascii="Arial" w:eastAsia="Times New Roman" w:hAnsi="Arial" w:cs="Arial"/>
          <w:sz w:val="20"/>
          <w:szCs w:val="20"/>
          <w:lang w:val="et-EE" w:eastAsia="et-EE"/>
        </w:rPr>
        <w:t xml:space="preserve"> ja kinnitamiseks.</w:t>
      </w:r>
    </w:p>
    <w:p w14:paraId="4A12BCD6" w14:textId="25C65FBF" w:rsidR="005C05EB" w:rsidRPr="008B726D" w:rsidRDefault="00596385" w:rsidP="005C05EB">
      <w:pPr>
        <w:pStyle w:val="ListParagraph"/>
        <w:ind w:left="792"/>
        <w:jc w:val="both"/>
        <w:rPr>
          <w:rFonts w:ascii="Arial" w:hAnsi="Arial" w:cs="Arial"/>
          <w:sz w:val="20"/>
          <w:szCs w:val="20"/>
          <w:lang w:val="et-EE"/>
        </w:rPr>
      </w:pPr>
      <w:r w:rsidRPr="008B726D">
        <w:rPr>
          <w:rFonts w:ascii="Arial" w:hAnsi="Arial" w:cs="Arial"/>
          <w:sz w:val="20"/>
          <w:szCs w:val="20"/>
          <w:lang w:val="et-EE"/>
        </w:rPr>
        <w:t xml:space="preserve"> </w:t>
      </w:r>
    </w:p>
    <w:p w14:paraId="3AEB8875" w14:textId="78DED6DA" w:rsidR="00B82438" w:rsidRPr="008B726D" w:rsidRDefault="00B82438" w:rsidP="0005639D">
      <w:pPr>
        <w:jc w:val="both"/>
        <w:rPr>
          <w:rFonts w:ascii="Arial" w:hAnsi="Arial" w:cs="Arial"/>
          <w:b/>
          <w:bCs/>
          <w:sz w:val="20"/>
          <w:szCs w:val="20"/>
          <w:lang w:val="et-EE"/>
        </w:rPr>
      </w:pPr>
    </w:p>
    <w:p w14:paraId="32399EAC" w14:textId="77777777" w:rsidR="00355DE1" w:rsidRPr="008B726D" w:rsidRDefault="00355DE1">
      <w:pPr>
        <w:rPr>
          <w:rFonts w:ascii="Arial" w:hAnsi="Arial" w:cs="Arial"/>
          <w:sz w:val="20"/>
          <w:szCs w:val="20"/>
          <w:lang w:val="et-EE"/>
        </w:rPr>
      </w:pPr>
    </w:p>
    <w:sectPr w:rsidR="00355DE1" w:rsidRPr="008B726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DD04" w14:textId="77777777" w:rsidR="00C867A9" w:rsidRDefault="00C867A9" w:rsidP="00C867A9">
      <w:pPr>
        <w:spacing w:after="0" w:line="240" w:lineRule="auto"/>
      </w:pPr>
      <w:r>
        <w:separator/>
      </w:r>
    </w:p>
  </w:endnote>
  <w:endnote w:type="continuationSeparator" w:id="0">
    <w:p w14:paraId="3BBAE7DA" w14:textId="77777777" w:rsidR="00C867A9" w:rsidRDefault="00C867A9" w:rsidP="00C867A9">
      <w:pPr>
        <w:spacing w:after="0" w:line="240" w:lineRule="auto"/>
      </w:pPr>
      <w:r>
        <w:continuationSeparator/>
      </w:r>
    </w:p>
  </w:endnote>
  <w:endnote w:type="continuationNotice" w:id="1">
    <w:p w14:paraId="76132CC9" w14:textId="77777777" w:rsidR="00E4519A" w:rsidRDefault="00E451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58949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E72130E" w14:textId="586F1963" w:rsidR="005D5EB8" w:rsidRPr="005D5EB8" w:rsidRDefault="005D5EB8">
        <w:pPr>
          <w:pStyle w:val="Footer"/>
          <w:jc w:val="right"/>
          <w:rPr>
            <w:sz w:val="20"/>
            <w:szCs w:val="20"/>
          </w:rPr>
        </w:pPr>
        <w:r w:rsidRPr="005D5EB8">
          <w:rPr>
            <w:rFonts w:ascii="Arial" w:hAnsi="Arial" w:cs="Arial"/>
            <w:sz w:val="20"/>
            <w:szCs w:val="20"/>
          </w:rPr>
          <w:fldChar w:fldCharType="begin"/>
        </w:r>
        <w:r w:rsidRPr="005D5EB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D5EB8">
          <w:rPr>
            <w:rFonts w:ascii="Arial" w:hAnsi="Arial" w:cs="Arial"/>
            <w:sz w:val="20"/>
            <w:szCs w:val="20"/>
          </w:rPr>
          <w:fldChar w:fldCharType="separate"/>
        </w:r>
        <w:r w:rsidRPr="005D5EB8">
          <w:rPr>
            <w:rFonts w:ascii="Arial" w:hAnsi="Arial" w:cs="Arial"/>
            <w:noProof/>
            <w:sz w:val="20"/>
            <w:szCs w:val="20"/>
          </w:rPr>
          <w:t>2</w:t>
        </w:r>
        <w:r w:rsidRPr="005D5EB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B13DCA2" w14:textId="77777777" w:rsidR="005D5EB8" w:rsidRDefault="005D5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CA75" w14:textId="77777777" w:rsidR="00C867A9" w:rsidRDefault="00C867A9" w:rsidP="00C867A9">
      <w:pPr>
        <w:spacing w:after="0" w:line="240" w:lineRule="auto"/>
      </w:pPr>
      <w:r>
        <w:separator/>
      </w:r>
    </w:p>
  </w:footnote>
  <w:footnote w:type="continuationSeparator" w:id="0">
    <w:p w14:paraId="769178E3" w14:textId="77777777" w:rsidR="00C867A9" w:rsidRDefault="00C867A9" w:rsidP="00C867A9">
      <w:pPr>
        <w:spacing w:after="0" w:line="240" w:lineRule="auto"/>
      </w:pPr>
      <w:r>
        <w:continuationSeparator/>
      </w:r>
    </w:p>
  </w:footnote>
  <w:footnote w:type="continuationNotice" w:id="1">
    <w:p w14:paraId="7AC1E7F4" w14:textId="77777777" w:rsidR="00E4519A" w:rsidRDefault="00E451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725"/>
    <w:multiLevelType w:val="multilevel"/>
    <w:tmpl w:val="61E0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3922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D51D3F"/>
    <w:multiLevelType w:val="multilevel"/>
    <w:tmpl w:val="61E0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640C7C"/>
    <w:multiLevelType w:val="multilevel"/>
    <w:tmpl w:val="A82AD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9D6411F"/>
    <w:multiLevelType w:val="multilevel"/>
    <w:tmpl w:val="61E0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9E61C3A"/>
    <w:multiLevelType w:val="multilevel"/>
    <w:tmpl w:val="3C609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CF3294C"/>
    <w:multiLevelType w:val="multilevel"/>
    <w:tmpl w:val="A914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1754C2"/>
    <w:multiLevelType w:val="multilevel"/>
    <w:tmpl w:val="332EE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6C781918"/>
    <w:multiLevelType w:val="multilevel"/>
    <w:tmpl w:val="61E0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68B11E3"/>
    <w:multiLevelType w:val="multilevel"/>
    <w:tmpl w:val="61E0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EB36AD9"/>
    <w:multiLevelType w:val="multilevel"/>
    <w:tmpl w:val="61E0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FE5394A"/>
    <w:multiLevelType w:val="multilevel"/>
    <w:tmpl w:val="37D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44358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7062753">
    <w:abstractNumId w:val="11"/>
  </w:num>
  <w:num w:numId="3" w16cid:durableId="1604264637">
    <w:abstractNumId w:val="3"/>
  </w:num>
  <w:num w:numId="4" w16cid:durableId="1393120994">
    <w:abstractNumId w:val="5"/>
  </w:num>
  <w:num w:numId="5" w16cid:durableId="2069255387">
    <w:abstractNumId w:val="6"/>
  </w:num>
  <w:num w:numId="6" w16cid:durableId="1773360031">
    <w:abstractNumId w:val="7"/>
  </w:num>
  <w:num w:numId="7" w16cid:durableId="133837866">
    <w:abstractNumId w:val="4"/>
  </w:num>
  <w:num w:numId="8" w16cid:durableId="1603107146">
    <w:abstractNumId w:val="8"/>
  </w:num>
  <w:num w:numId="9" w16cid:durableId="1949728390">
    <w:abstractNumId w:val="9"/>
  </w:num>
  <w:num w:numId="10" w16cid:durableId="1748265012">
    <w:abstractNumId w:val="10"/>
  </w:num>
  <w:num w:numId="11" w16cid:durableId="912546087">
    <w:abstractNumId w:val="2"/>
  </w:num>
  <w:num w:numId="12" w16cid:durableId="117807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8E"/>
    <w:rsid w:val="000025CC"/>
    <w:rsid w:val="00006CCD"/>
    <w:rsid w:val="00021B4D"/>
    <w:rsid w:val="0005639D"/>
    <w:rsid w:val="00057310"/>
    <w:rsid w:val="00061EDE"/>
    <w:rsid w:val="00067E51"/>
    <w:rsid w:val="00075F49"/>
    <w:rsid w:val="0007776F"/>
    <w:rsid w:val="00081C98"/>
    <w:rsid w:val="000903DC"/>
    <w:rsid w:val="00094676"/>
    <w:rsid w:val="000A07D4"/>
    <w:rsid w:val="000A1B93"/>
    <w:rsid w:val="000A46DA"/>
    <w:rsid w:val="000B2960"/>
    <w:rsid w:val="000B4A0C"/>
    <w:rsid w:val="000B68EF"/>
    <w:rsid w:val="000C6036"/>
    <w:rsid w:val="000D439B"/>
    <w:rsid w:val="000F3D89"/>
    <w:rsid w:val="0010116A"/>
    <w:rsid w:val="001241FB"/>
    <w:rsid w:val="00144DB3"/>
    <w:rsid w:val="00187F4B"/>
    <w:rsid w:val="00194324"/>
    <w:rsid w:val="001A6D7B"/>
    <w:rsid w:val="00212162"/>
    <w:rsid w:val="00212D3E"/>
    <w:rsid w:val="002165CC"/>
    <w:rsid w:val="0023264A"/>
    <w:rsid w:val="00232A64"/>
    <w:rsid w:val="002521F6"/>
    <w:rsid w:val="00254A61"/>
    <w:rsid w:val="00257928"/>
    <w:rsid w:val="00266B5A"/>
    <w:rsid w:val="00277FAA"/>
    <w:rsid w:val="00292CA4"/>
    <w:rsid w:val="002B1809"/>
    <w:rsid w:val="002B26D2"/>
    <w:rsid w:val="002E4040"/>
    <w:rsid w:val="002F0D8D"/>
    <w:rsid w:val="002F3DB3"/>
    <w:rsid w:val="00302498"/>
    <w:rsid w:val="00307480"/>
    <w:rsid w:val="003132DE"/>
    <w:rsid w:val="00332857"/>
    <w:rsid w:val="003445C5"/>
    <w:rsid w:val="00351F88"/>
    <w:rsid w:val="00355DE1"/>
    <w:rsid w:val="00370938"/>
    <w:rsid w:val="00375400"/>
    <w:rsid w:val="00391ECF"/>
    <w:rsid w:val="003A3090"/>
    <w:rsid w:val="003A5436"/>
    <w:rsid w:val="003B0A78"/>
    <w:rsid w:val="003B4277"/>
    <w:rsid w:val="003D117F"/>
    <w:rsid w:val="003E0DE7"/>
    <w:rsid w:val="004027D0"/>
    <w:rsid w:val="004107C5"/>
    <w:rsid w:val="00431548"/>
    <w:rsid w:val="004323CC"/>
    <w:rsid w:val="00456129"/>
    <w:rsid w:val="00460FE3"/>
    <w:rsid w:val="00474F1D"/>
    <w:rsid w:val="00492AB2"/>
    <w:rsid w:val="0049506B"/>
    <w:rsid w:val="004A0540"/>
    <w:rsid w:val="004A7DE1"/>
    <w:rsid w:val="004B06BF"/>
    <w:rsid w:val="004D5A5E"/>
    <w:rsid w:val="004F222E"/>
    <w:rsid w:val="004F74EA"/>
    <w:rsid w:val="00505B8E"/>
    <w:rsid w:val="00530B65"/>
    <w:rsid w:val="0053253D"/>
    <w:rsid w:val="005513E1"/>
    <w:rsid w:val="00551B95"/>
    <w:rsid w:val="00555678"/>
    <w:rsid w:val="00560055"/>
    <w:rsid w:val="0056734C"/>
    <w:rsid w:val="00571300"/>
    <w:rsid w:val="00572F72"/>
    <w:rsid w:val="0059051C"/>
    <w:rsid w:val="00596385"/>
    <w:rsid w:val="005C05EB"/>
    <w:rsid w:val="005D498C"/>
    <w:rsid w:val="005D5EB8"/>
    <w:rsid w:val="00614DE9"/>
    <w:rsid w:val="00617D47"/>
    <w:rsid w:val="00621F7D"/>
    <w:rsid w:val="00675952"/>
    <w:rsid w:val="006B0090"/>
    <w:rsid w:val="006B5A9E"/>
    <w:rsid w:val="006B6F58"/>
    <w:rsid w:val="006D19C5"/>
    <w:rsid w:val="006D5C81"/>
    <w:rsid w:val="006F157A"/>
    <w:rsid w:val="006F24B9"/>
    <w:rsid w:val="006F3BDD"/>
    <w:rsid w:val="00710370"/>
    <w:rsid w:val="00723077"/>
    <w:rsid w:val="00724E78"/>
    <w:rsid w:val="00736D05"/>
    <w:rsid w:val="00747DED"/>
    <w:rsid w:val="00763E39"/>
    <w:rsid w:val="0076614D"/>
    <w:rsid w:val="00781856"/>
    <w:rsid w:val="00783142"/>
    <w:rsid w:val="00785301"/>
    <w:rsid w:val="007C3E6D"/>
    <w:rsid w:val="007C3F8C"/>
    <w:rsid w:val="007C5763"/>
    <w:rsid w:val="007D204C"/>
    <w:rsid w:val="007E288A"/>
    <w:rsid w:val="007F2324"/>
    <w:rsid w:val="007F7617"/>
    <w:rsid w:val="008263C5"/>
    <w:rsid w:val="00833753"/>
    <w:rsid w:val="008505A7"/>
    <w:rsid w:val="00852048"/>
    <w:rsid w:val="008738EF"/>
    <w:rsid w:val="00875831"/>
    <w:rsid w:val="00891FDF"/>
    <w:rsid w:val="00895F73"/>
    <w:rsid w:val="008A66F3"/>
    <w:rsid w:val="008B692B"/>
    <w:rsid w:val="008B726D"/>
    <w:rsid w:val="008C6821"/>
    <w:rsid w:val="008D17CC"/>
    <w:rsid w:val="008E5214"/>
    <w:rsid w:val="008F12FF"/>
    <w:rsid w:val="008F5375"/>
    <w:rsid w:val="00911169"/>
    <w:rsid w:val="009146B7"/>
    <w:rsid w:val="00914C19"/>
    <w:rsid w:val="00931978"/>
    <w:rsid w:val="009419DE"/>
    <w:rsid w:val="0095290E"/>
    <w:rsid w:val="009736E4"/>
    <w:rsid w:val="00973E2F"/>
    <w:rsid w:val="00977AB6"/>
    <w:rsid w:val="00980A50"/>
    <w:rsid w:val="00997E3A"/>
    <w:rsid w:val="009B2A94"/>
    <w:rsid w:val="009D4FAD"/>
    <w:rsid w:val="009F3016"/>
    <w:rsid w:val="009F4291"/>
    <w:rsid w:val="00A00C6C"/>
    <w:rsid w:val="00A055F8"/>
    <w:rsid w:val="00A0793B"/>
    <w:rsid w:val="00A171BB"/>
    <w:rsid w:val="00A4202D"/>
    <w:rsid w:val="00A4523C"/>
    <w:rsid w:val="00A53483"/>
    <w:rsid w:val="00A73D45"/>
    <w:rsid w:val="00A86F2B"/>
    <w:rsid w:val="00AA0B89"/>
    <w:rsid w:val="00AB5ECB"/>
    <w:rsid w:val="00AC0EC1"/>
    <w:rsid w:val="00AE3A98"/>
    <w:rsid w:val="00AF3E4D"/>
    <w:rsid w:val="00B03BFE"/>
    <w:rsid w:val="00B03C0B"/>
    <w:rsid w:val="00B14CB8"/>
    <w:rsid w:val="00B2058A"/>
    <w:rsid w:val="00B20675"/>
    <w:rsid w:val="00B236EA"/>
    <w:rsid w:val="00B42DCC"/>
    <w:rsid w:val="00B43777"/>
    <w:rsid w:val="00B77FD5"/>
    <w:rsid w:val="00B82438"/>
    <w:rsid w:val="00BA14D5"/>
    <w:rsid w:val="00BA645B"/>
    <w:rsid w:val="00BA7300"/>
    <w:rsid w:val="00BB0002"/>
    <w:rsid w:val="00BB7EEA"/>
    <w:rsid w:val="00BE2C2D"/>
    <w:rsid w:val="00BF64B0"/>
    <w:rsid w:val="00C154D1"/>
    <w:rsid w:val="00C30644"/>
    <w:rsid w:val="00C53EC2"/>
    <w:rsid w:val="00C73091"/>
    <w:rsid w:val="00C76142"/>
    <w:rsid w:val="00C77CA8"/>
    <w:rsid w:val="00C846E2"/>
    <w:rsid w:val="00C867A9"/>
    <w:rsid w:val="00C90FF7"/>
    <w:rsid w:val="00C92334"/>
    <w:rsid w:val="00C9275F"/>
    <w:rsid w:val="00CA17F7"/>
    <w:rsid w:val="00CA198E"/>
    <w:rsid w:val="00CB1B25"/>
    <w:rsid w:val="00CB33D1"/>
    <w:rsid w:val="00CC09CB"/>
    <w:rsid w:val="00CC10A7"/>
    <w:rsid w:val="00CC67A9"/>
    <w:rsid w:val="00CD5605"/>
    <w:rsid w:val="00CE2C05"/>
    <w:rsid w:val="00CF2718"/>
    <w:rsid w:val="00CF476F"/>
    <w:rsid w:val="00CF60C1"/>
    <w:rsid w:val="00D10549"/>
    <w:rsid w:val="00D2718E"/>
    <w:rsid w:val="00D40239"/>
    <w:rsid w:val="00D60D36"/>
    <w:rsid w:val="00D8718E"/>
    <w:rsid w:val="00DA3B99"/>
    <w:rsid w:val="00DA4ABC"/>
    <w:rsid w:val="00DA4F15"/>
    <w:rsid w:val="00DC4FAA"/>
    <w:rsid w:val="00DD105A"/>
    <w:rsid w:val="00DD1EBA"/>
    <w:rsid w:val="00DD21B7"/>
    <w:rsid w:val="00DE0847"/>
    <w:rsid w:val="00DE7A70"/>
    <w:rsid w:val="00DE7D5F"/>
    <w:rsid w:val="00DF0B8C"/>
    <w:rsid w:val="00E112BC"/>
    <w:rsid w:val="00E112CB"/>
    <w:rsid w:val="00E13437"/>
    <w:rsid w:val="00E153BC"/>
    <w:rsid w:val="00E26008"/>
    <w:rsid w:val="00E42250"/>
    <w:rsid w:val="00E4519A"/>
    <w:rsid w:val="00E739D0"/>
    <w:rsid w:val="00E83681"/>
    <w:rsid w:val="00E9424C"/>
    <w:rsid w:val="00E942CE"/>
    <w:rsid w:val="00E96AD8"/>
    <w:rsid w:val="00EA549E"/>
    <w:rsid w:val="00EB0486"/>
    <w:rsid w:val="00EB5EA0"/>
    <w:rsid w:val="00EC46C3"/>
    <w:rsid w:val="00EC61A9"/>
    <w:rsid w:val="00ED22DC"/>
    <w:rsid w:val="00EE1DF0"/>
    <w:rsid w:val="00F203A3"/>
    <w:rsid w:val="00F3139F"/>
    <w:rsid w:val="00F35D9B"/>
    <w:rsid w:val="00F41DA1"/>
    <w:rsid w:val="00F53205"/>
    <w:rsid w:val="00F65D75"/>
    <w:rsid w:val="00F747E1"/>
    <w:rsid w:val="00F7588A"/>
    <w:rsid w:val="00F84834"/>
    <w:rsid w:val="00F906A6"/>
    <w:rsid w:val="00FE20D5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925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8E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1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1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1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1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1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1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1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1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1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1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1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1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1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1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1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1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1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1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71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71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71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71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71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71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71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71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1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1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718E"/>
    <w:rPr>
      <w:b/>
      <w:bCs/>
      <w:smallCaps/>
      <w:color w:val="0F4761" w:themeColor="accent1" w:themeShade="BF"/>
      <w:spacing w:val="5"/>
    </w:rPr>
  </w:style>
  <w:style w:type="table" w:customStyle="1" w:styleId="TableGrid0">
    <w:name w:val="Table Grid0"/>
    <w:basedOn w:val="TableNormal"/>
    <w:uiPriority w:val="39"/>
    <w:rsid w:val="00D2718E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6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8EF"/>
    <w:rPr>
      <w:kern w:val="0"/>
      <w:sz w:val="20"/>
      <w:szCs w:val="20"/>
      <w:lang w:val="et-EE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8EF"/>
    <w:rPr>
      <w:b/>
      <w:bCs/>
      <w:kern w:val="0"/>
      <w:sz w:val="20"/>
      <w:szCs w:val="20"/>
      <w:lang w:val="et-E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A9"/>
    <w:rPr>
      <w:kern w:val="0"/>
      <w:lang w:val="et-E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A9"/>
    <w:rPr>
      <w:kern w:val="0"/>
      <w:lang w:val="et-EE"/>
      <w14:ligatures w14:val="none"/>
    </w:rPr>
  </w:style>
  <w:style w:type="character" w:customStyle="1" w:styleId="ts-alignment-element">
    <w:name w:val="ts-alignment-element"/>
    <w:basedOn w:val="DefaultParagraphFont"/>
    <w:rsid w:val="005C05EB"/>
  </w:style>
  <w:style w:type="character" w:customStyle="1" w:styleId="ts-alignment-element-highlighted">
    <w:name w:val="ts-alignment-element-highlighted"/>
    <w:basedOn w:val="DefaultParagraphFont"/>
    <w:rsid w:val="005C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5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9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0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9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29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8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77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26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89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0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8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7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0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26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06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8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8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6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04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8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8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3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8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5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2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17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0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7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 T L N ! 9 1 5 4 6 7 . 2 < / d o c u m e n t i d >  
     < s e n d e r i d > S V E N . P A P P < / s e n d e r i d >  
     < s e n d e r e m a i l > S V E N . P A P P @ E L L E X . L E G A L < / s e n d e r e m a i l >  
     < l a s t m o d i f i e d > 2 0 2 4 - 0 3 - 2 2 T 0 0 : 2 2 : 0 0 . 0 0 0 0 0 0 0 + 0 2 : 0 0 < / l a s t m o d i f i e d >  
     < d a t a b a s e > T L N < / d a t a b a s e >  
 < / p r o p e r t i e s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84F0BFC8645833FAEE36751C538" ma:contentTypeVersion="8" ma:contentTypeDescription="Create a new document." ma:contentTypeScope="" ma:versionID="1513402107955960bbf284af23f3538d">
  <xsd:schema xmlns:xsd="http://www.w3.org/2001/XMLSchema" xmlns:xs="http://www.w3.org/2001/XMLSchema" xmlns:p="http://schemas.microsoft.com/office/2006/metadata/properties" xmlns:ns2="ce018da8-3abc-4031-a101-52ce8449862d" xmlns:ns3="89c7962a-e266-4843-9cc2-099f6bca6ece" targetNamespace="http://schemas.microsoft.com/office/2006/metadata/properties" ma:root="true" ma:fieldsID="f04464e166661d5a80b24910995264e6" ns2:_="" ns3:_="">
    <xsd:import namespace="ce018da8-3abc-4031-a101-52ce8449862d"/>
    <xsd:import namespace="89c7962a-e266-4843-9cc2-099f6bca6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18da8-3abc-4031-a101-52ce84498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7962a-e266-4843-9cc2-099f6bca6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A8990-3B8C-47BD-BCD3-6A59F0D29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69B54-D619-488C-BE4A-C4A0693488D4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31B1BC45-CBA6-4E43-81DB-9FE78A8E4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18da8-3abc-4031-a101-52ce8449862d"/>
    <ds:schemaRef ds:uri="89c7962a-e266-4843-9cc2-099f6bca6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640F1-4392-42BD-BE56-4DD7DE19DE04}">
  <ds:schemaRefs>
    <ds:schemaRef ds:uri="89c7962a-e266-4843-9cc2-099f6bca6ece"/>
    <ds:schemaRef ds:uri="ce018da8-3abc-4031-a101-52ce8449862d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E5A1CC9-B092-488C-B796-0B3AD1DB5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2024-04-22T14:02:00Z</dcterms:created>
  <dcterms:modified xsi:type="dcterms:W3CDTF">2024-04-22T14:02:00Z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0x0101007A43D84F0BFC8645833FAEE36751C538</vt:lpwstr>
  </property>
</Properties>
</file>